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5" w:rsidRDefault="00E02E05" w:rsidP="00E02E0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0349">
        <w:rPr>
          <w:rFonts w:ascii="Times New Roman" w:hAnsi="Times New Roman" w:cs="Times New Roman"/>
          <w:b/>
          <w:bCs/>
          <w:sz w:val="32"/>
          <w:szCs w:val="32"/>
        </w:rPr>
        <w:t>Календарь сдачи отчетности в 2024 г</w:t>
      </w:r>
      <w:r>
        <w:rPr>
          <w:rFonts w:ascii="Times New Roman" w:hAnsi="Times New Roman" w:cs="Times New Roman"/>
          <w:b/>
          <w:bCs/>
          <w:sz w:val="32"/>
          <w:szCs w:val="32"/>
        </w:rPr>
        <w:t>оду</w:t>
      </w:r>
    </w:p>
    <w:p w:rsidR="00E02E05" w:rsidRPr="00030349" w:rsidRDefault="00E02E05" w:rsidP="00E02E0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284"/>
        <w:gridCol w:w="1952"/>
        <w:gridCol w:w="2725"/>
        <w:gridCol w:w="2372"/>
      </w:tblGrid>
      <w:tr w:rsidR="00E02E05" w:rsidRPr="00030349" w:rsidTr="00D21B54">
        <w:trPr>
          <w:trHeight w:val="180"/>
        </w:trPr>
        <w:tc>
          <w:tcPr>
            <w:tcW w:w="640" w:type="pct"/>
          </w:tcPr>
          <w:p w:rsidR="00E02E05" w:rsidRPr="00030349" w:rsidRDefault="00E02E05" w:rsidP="00D21B54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Крайний срок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Куда предоставляем отчет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 сдает: категории объектов ОНВ</w:t>
            </w:r>
          </w:p>
        </w:tc>
      </w:tr>
      <w:tr w:rsidR="00E02E05" w:rsidRPr="00030349" w:rsidTr="00D21B54">
        <w:trPr>
          <w:trHeight w:val="45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января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водопользователей по формам 3.1, 3.2, 3.3 за IV квартал 2023 г.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роды России от 09.11.2020 № 903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БВУ, орган власти субъекта РФ (на бумажном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 водных объектов и водополь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зователи, объекты всех категорий</w:t>
            </w:r>
          </w:p>
        </w:tc>
      </w:tr>
      <w:tr w:rsidR="00E02E05" w:rsidRPr="00030349" w:rsidTr="00D21B54">
        <w:trPr>
          <w:trHeight w:val="36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о результатах мониторинга на тер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риториях ОРО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роды России от 08.12.2020 № 1030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по месту распо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ОРО (на бу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мажном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 и II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горий (только они по критериям имеют ОРО)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января (22 января)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4-ЛС «Сведения о выполнении усло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вий пользования не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драми при добыче питьевых и техниче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подземных вод»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от 07.07.2011 № 308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Роснедр (распо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рядителю недр со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лицензии) через ЛК недрополь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(lk.rosnedra.gov.ru)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любой категории, имеющие лицензию на пользова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недрами</w:t>
            </w:r>
          </w:p>
        </w:tc>
      </w:tr>
      <w:tr w:rsidR="00E02E05" w:rsidRPr="00030349" w:rsidTr="00D21B54">
        <w:trPr>
          <w:trHeight w:val="90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января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2-ТП (воздух) «Сведения об охране атмосферного воз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духа»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от 08.11.2018 № 661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через ЛК приро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допользователя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I–IV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горий, если на них функционировали стационарные ИЗАВ с объемом выбро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 более 10 т/год (при наличии в вы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бросах ЗВ I–II клас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 опасности – от 5 до 10 т/год)</w:t>
            </w:r>
          </w:p>
        </w:tc>
      </w:tr>
      <w:tr w:rsidR="00E02E05" w:rsidRPr="00030349" w:rsidTr="00D21B54">
        <w:trPr>
          <w:trHeight w:val="45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2-ТП (водхоз) «Сведения об ис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пользовании воды»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от 27.12.2019 № 815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 (на бумаж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рий при заборе воды, сбросе сточных вод в объемах, определен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приказом</w:t>
            </w:r>
          </w:p>
        </w:tc>
      </w:tr>
      <w:tr w:rsidR="00E02E05" w:rsidRPr="00030349" w:rsidTr="00D21B54">
        <w:trPr>
          <w:trHeight w:val="45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1–25 января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4-ОС «Сведения о текущих затратах на охрану окружаю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среды»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Росстата от 31.07.2023 № 369 (приложение 5)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Росстата, черезwebsbor.gks.ru, офлайн-модульРосстата или иные сервисы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у кото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рых затраты на охра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окружающей среды превышают 100 тыс. руб/год без НДС</w:t>
            </w:r>
          </w:p>
        </w:tc>
      </w:tr>
      <w:tr w:rsidR="00E02E05" w:rsidRPr="00030349" w:rsidTr="00D21B54">
        <w:trPr>
          <w:trHeight w:val="45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января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данных учета в области обра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щения с отходами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Минприроды России от 08.12.2020 № 1028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Хранится на пред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приятии; предостав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ляется в составе декларации о плате и при проверках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категорий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2-ОС «Сведения о выполнении водо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хозяйственных и во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доохранных работ на водных объектах»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Росстата от 28.08.2012 № 469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 (на бумаж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категорий при осуществлении водохозяйственных и (или) водоохранных работ на водных объектах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февраля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2-ТП (рекультива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ция) «Сведения о ре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культивации земель, снятии и использо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вании плодородного слоя почвы»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Росстата от 29.12.2012 № 676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через ЛК приро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допользователя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категорий (критерии смотрим в приказе)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2-ТП (отходы) «Сведения об обра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зовании, обработке, утилизации, обез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вреживании, раз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мещении отходов производства и по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требления»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Росстата от 09.10.2020 № 627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через ЛК приро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допользователя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горий (есть исключе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– критерии смо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трим в приказе)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 февраля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 февраля)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форме № 3-ЛС «Сведения о выполнении усло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вий пользования не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драми при добыче минеральных под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земных вод»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Росстата от 06.06.2013 № 203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Роснедр (распо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рядителю недр со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гласно лицензии), через ЛК недрополь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зователя</w:t>
            </w:r>
          </w:p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(lk.rosnedra.gov.ru)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любой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гории при наличии ли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цензии на пользова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недрами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марта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платы за НВОС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16.4 Закона № 7-ФЗ; постановление Правительства РФ от 31.05.2023 № 881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Администратору платы – ТО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роднадзора</w:t>
            </w:r>
          </w:p>
        </w:tc>
        <w:tc>
          <w:tcPr>
            <w:tcW w:w="1108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I, II, III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горий; организации, осуществляющие дея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одновре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менно на объектах IV категории и иных (I, II, III)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 7 марта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(перенос срока)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Декларация о плате за НВОС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 8, 9 ст. 16.4 Закона № 7-ФЗ; приказ Минприроды России от 10.12.2020 № 1043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Росприроднадзо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через ЛК приро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допользователя</w:t>
            </w:r>
          </w:p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марта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Отчетность во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допользователей по формам 6.1–6.3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Минприроды России от 06.02.2008 № 30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 (на бумаж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 водных объектов и водополь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зователи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марта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об организации и о результатах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 ПЭК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1 приложения 2 к приказу Минприроды России от 18.02.2022 № 109; приказ Минприроды России от 14.06.2018 № 261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Росприроднад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зора (для объекта федерального над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зора), орган испол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нительной власти субъекта РФ (для объекта региональ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надзора), через ЛК природополь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зователя (lk.rpn.gov.ru)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I, II, III ка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тегорий (отдельно для каждого объекта НВОС) 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апреля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 о коли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честве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 и 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ковки товаров, под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утилизации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24.12.2015 № 1417</w:t>
            </w:r>
          </w:p>
        </w:tc>
        <w:tc>
          <w:tcPr>
            <w:tcW w:w="1273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Импортерами то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варов – в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роднадзор; про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изводителями товаров – в ТО Рос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природнадзора че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рез ЛК природо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пользователя</w:t>
            </w:r>
          </w:p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любой катего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рии, если предприя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является произво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дителем (импортером) товаров и упаковки товаров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Отчетность о выпол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нормативов утилизации отходов от 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03.12.2020 № 2010</w:t>
            </w:r>
          </w:p>
        </w:tc>
        <w:tc>
          <w:tcPr>
            <w:tcW w:w="1273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Отчетность по озоно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разрушающим веще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ствам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18.02.2022 № 206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Минприроды России (в бумажном виде)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любой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тегории, осущест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вляющие обращение с озоноразрушаю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веществами, подлежащими госу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дарственному регули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рованию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 w:val="restar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апреля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и уплата экосбора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08.10.2015 № 1073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Импортерами то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варов – в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роднадзор;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изводителями товаров – в ТО Рос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природнадзора че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рез ЛК природо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пользователя</w:t>
            </w:r>
          </w:p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(lk.rpn.gov.ru)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рий, есл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предприя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является произво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дителем (импортером) товаров и упаковки товаров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  <w:vMerge/>
          </w:tcPr>
          <w:p w:rsidR="00E02E05" w:rsidRPr="00030349" w:rsidRDefault="00E02E05" w:rsidP="00D21B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водопользователей по формам 3.1–3.3 за I квартал 2024 г.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Минприроды России от 09.11.2020 № 903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БВУ; органу вла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субъекта РФ (на бумажном носи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Собственники водных объектов и водополь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зователи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апреля (19 апреля)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авансового платежа за НВОС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I квартал 2024 г.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16.4 Закона № 7-ФЗ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Администратору платы – ТО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роднадзора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I, II, III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горий и организации,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осуществляющие деятельность одновре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 на объектах IV категории и иных (I, II, III), обязанные вносить квартальные авансы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Срок субъекта РФ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едения в регио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нальный кадастр отходов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утверждает ор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ган исполни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тельной власти субъекта РФ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исполнитель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власти субъек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РФ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горий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июля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о выбросах парниковых газов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20.04.2022 № 707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Минэкономразвития России через ГИС «Энергоэффектив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ность» (co2.gisee.ru)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всех катего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рий (критерии смо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трим в постановле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нии)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июля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водопользователей по формам 3.1–3.3 за II квартал 2024 г.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Минприроды России от 09.11.2020 № 903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БВУ; орган власти субъекта РФ (на бумажном носителе)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 водных объектов и водополь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зователи 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июля(19 июля)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авансового платежа за НВОС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II квартал 2024 г.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16.4 Закона № 7-ФЗ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Администратору платы – ТО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роднадзора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I, II, III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горий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осуществляющие деятельность одновре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 на объектах IV категории и иных (I, II, III), обязанные вносить квартальные авансы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Отчетность водо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формам 3.1–3.3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III квартал 2024 г. 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Минприроды России от 09.11.2020 № 903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БВУ; органу вла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субъекта РФ (на бумажном носи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теле)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 водных объектов и водополь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зователи</w:t>
            </w:r>
          </w:p>
        </w:tc>
      </w:tr>
      <w:tr w:rsidR="00E02E05" w:rsidRPr="00030349" w:rsidTr="00D21B54">
        <w:trPr>
          <w:trHeight w:val="630"/>
        </w:trPr>
        <w:tc>
          <w:tcPr>
            <w:tcW w:w="640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октября (18 октября)</w:t>
            </w:r>
          </w:p>
        </w:tc>
        <w:tc>
          <w:tcPr>
            <w:tcW w:w="1067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авансового платежа за НВОС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03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III квартал 2024 г.</w:t>
            </w:r>
          </w:p>
        </w:tc>
        <w:tc>
          <w:tcPr>
            <w:tcW w:w="912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16.4 Закона № 7-ФЗ</w:t>
            </w:r>
          </w:p>
        </w:tc>
        <w:tc>
          <w:tcPr>
            <w:tcW w:w="1273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Администратору платы – ТО Роспри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роднадзора</w:t>
            </w:r>
          </w:p>
        </w:tc>
        <w:tc>
          <w:tcPr>
            <w:tcW w:w="1108" w:type="pct"/>
          </w:tcPr>
          <w:p w:rsidR="00E02E05" w:rsidRPr="00030349" w:rsidRDefault="00E02E05" w:rsidP="00D21B54">
            <w:pPr>
              <w:pStyle w:val="Pa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I, II, III кате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горий и организации, осуществляющие дея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одновре</w:t>
            </w:r>
            <w:r w:rsidRPr="0003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менно на объектах IV категории и иных (I, II, III), обязанные вносить квартальные авансы </w:t>
            </w:r>
          </w:p>
        </w:tc>
      </w:tr>
    </w:tbl>
    <w:p w:rsidR="00E02E05" w:rsidRDefault="00E02E05" w:rsidP="00E02E05"/>
    <w:p w:rsidR="008A0A92" w:rsidRDefault="008A0A92">
      <w:bookmarkStart w:id="0" w:name="_GoBack"/>
      <w:bookmarkEnd w:id="0"/>
    </w:p>
    <w:sectPr w:rsidR="008A0A92" w:rsidSect="003A11CB">
      <w:headerReference w:type="default" r:id="rId5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UI">
    <w:altName w:val="Golos U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79938"/>
      <w:docPartObj>
        <w:docPartGallery w:val="Page Numbers (Top of Page)"/>
        <w:docPartUnique/>
      </w:docPartObj>
    </w:sdtPr>
    <w:sdtEndPr/>
    <w:sdtContent>
      <w:p w:rsidR="003A11CB" w:rsidRDefault="00E02E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1CB" w:rsidRDefault="00E0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92"/>
    <w:rsid w:val="008A0A92"/>
    <w:rsid w:val="00C93992"/>
    <w:rsid w:val="00E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05"/>
    <w:pPr>
      <w:autoSpaceDE w:val="0"/>
      <w:autoSpaceDN w:val="0"/>
      <w:adjustRightInd w:val="0"/>
      <w:spacing w:after="0" w:line="240" w:lineRule="auto"/>
    </w:pPr>
    <w:rPr>
      <w:rFonts w:ascii="Golos UI" w:hAnsi="Golos UI" w:cs="Golos U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02E05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02E05"/>
    <w:pPr>
      <w:spacing w:line="161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E0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05"/>
    <w:pPr>
      <w:autoSpaceDE w:val="0"/>
      <w:autoSpaceDN w:val="0"/>
      <w:adjustRightInd w:val="0"/>
      <w:spacing w:after="0" w:line="240" w:lineRule="auto"/>
    </w:pPr>
    <w:rPr>
      <w:rFonts w:ascii="Golos UI" w:hAnsi="Golos UI" w:cs="Golos U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02E05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02E05"/>
    <w:pPr>
      <w:spacing w:line="161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E0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Priroda</dc:creator>
  <cp:keywords/>
  <dc:description/>
  <cp:lastModifiedBy>Priroda</cp:lastModifiedBy>
  <cp:revision>2</cp:revision>
  <dcterms:created xsi:type="dcterms:W3CDTF">2024-02-07T06:30:00Z</dcterms:created>
  <dcterms:modified xsi:type="dcterms:W3CDTF">2024-02-07T06:30:00Z</dcterms:modified>
</cp:coreProperties>
</file>