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AC7FA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2828925" cy="1002803"/>
            <wp:effectExtent l="19050" t="0" r="9525" b="0"/>
            <wp:docPr id="2" name="Рисунок 1" descr="Логотип_У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Управлени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719" cy="10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9E" w:rsidRDefault="00463B9E" w:rsidP="0067778D">
      <w:pPr>
        <w:jc w:val="right"/>
        <w:rPr>
          <w:rFonts w:ascii="Segoe UI" w:hAnsi="Segoe UI" w:cs="Segoe UI"/>
          <w:b/>
          <w:noProof/>
          <w:lang w:eastAsia="sk-SK"/>
        </w:rPr>
      </w:pPr>
    </w:p>
    <w:p w:rsidR="00394F96" w:rsidRDefault="00394F96" w:rsidP="002370C5">
      <w:pPr>
        <w:widowControl/>
        <w:suppressAutoHyphens w:val="0"/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394F96" w:rsidRPr="00EF334F" w:rsidRDefault="00EF334F" w:rsidP="00EF334F">
      <w:pPr>
        <w:widowControl/>
        <w:suppressAutoHyphens w:val="0"/>
        <w:spacing w:before="240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  <w:r w:rsidRPr="00EF334F"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  <w:t>ЗЕМЛЯ ПОД КОНТРОЛЕМ</w:t>
      </w:r>
    </w:p>
    <w:p w:rsidR="00F50E0C" w:rsidRPr="00F50E0C" w:rsidRDefault="00394F96" w:rsidP="00F50E0C">
      <w:pPr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         </w:t>
      </w:r>
      <w:r w:rsidR="00F50E0C"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Управление </w:t>
      </w:r>
      <w:proofErr w:type="spellStart"/>
      <w:r w:rsidR="00F50E0C"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Росреестра</w:t>
      </w:r>
      <w:proofErr w:type="spellEnd"/>
      <w:r w:rsidR="00F50E0C"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по Самарской области провело обучающее мероприятие на тему взаимодействия при осуществлении государственного земельного надзора и муниципального земельного контроля. В мероприятии приняли участие почти сто земельных инспекторов из всех муниципалитетов региона.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В ходе обучения были озвучены актуальные задачи в сфере государственного земельного надзора и предложены меры, которые позволят повысить его эффективность.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Муниципальным земельным инспекторам разъяснили порядок взаимодействия при осуществлении государственного земельного надзора и муниципального земельного контроля, а также напомнили об основных требованиях к материалам муниципального земельного контроля.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Открывая обучающий семинар, руководитель Управления </w:t>
      </w:r>
      <w:proofErr w:type="spellStart"/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Росреестра</w:t>
      </w:r>
      <w:proofErr w:type="spellEnd"/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по Самарской области Вадим Маликов подчеркнул значимость земельного надзора и контроля в целом для Самарской губернии, а также для каждого муниципального образования.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Наша общая задача - сохранение земельных ресурсов и использование их по целевому назначению, а также защита прав добросовестных владельцев земли.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Только слаженная работа всех органов власти в сфере исполнения земельного </w:t>
      </w:r>
      <w:bookmarkStart w:id="0" w:name="_GoBack"/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законодательства позволит пресечь незаконное использование земельных участков, обеспечить бережное и рациональное их применение, а также наполнить бюджеты муниципалитетов налоговыми поступлениями. </w:t>
      </w:r>
    </w:p>
    <w:bookmarkEnd w:id="0"/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- Некоторые граждане хотят сэкономить на земельном налоге, поэтому не оформляют право собственности на земельные участки, - говорит Вадим Маликов. - Но сегодня законодательство расставило точки над «i». </w:t>
      </w:r>
      <w:r w:rsidRPr="00F50E0C">
        <w:rPr>
          <w:rFonts w:ascii="Verdana" w:eastAsia="Times New Roman" w:hAnsi="Verdana" w:cs="Times New Roman"/>
          <w:b/>
          <w:color w:val="000000"/>
          <w:kern w:val="0"/>
          <w:sz w:val="17"/>
          <w:szCs w:val="17"/>
          <w:lang w:eastAsia="ru-RU" w:bidi="ar-SA"/>
        </w:rPr>
        <w:t>Штрафы за нарушение земельного законодательства стали существенные – это и 100, и 700 тысяч рублей.</w:t>
      </w: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А это гораздо выше, чем самый максимальный земельный налог. Поэтому сегодня выгодно привести документацию на земельные участки в соответствие с действующим законодательством. Если же земля не оформлена, ее необходимо либо освободить, либо оформить в установленном законом порядке.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lastRenderedPageBreak/>
        <w:t>На мероприятии была широко освещена тема административного обследования территории, когда перед проверкой земельный участок изучается дистанционно.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Сегодня институт административного обследования активно развивается, однако в Самарской области этот процесс может затормозить отсутствие карт правового зонирования в электронном виде. В связи с этим главам муниципальных образований было рекомендовано взять тему перевода указанных карт в электронный вид под личный контроль. 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> </w:t>
      </w:r>
    </w:p>
    <w:p w:rsidR="00F50E0C" w:rsidRPr="00F50E0C" w:rsidRDefault="00F50E0C" w:rsidP="00F50E0C">
      <w:pPr>
        <w:widowControl/>
        <w:suppressAutoHyphens w:val="0"/>
        <w:spacing w:before="12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F50E0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- При отсутствии карт правового зонирования в электронном виде приходится направлять запросы органам местного самоуправления в бумажном виде, - говорит Вадим Маликов. – А это увеличивает время принятия решения. Пора уходить от бумажного документооборота, и переводить всю информацию в электронный вид. Тогда работа будет проходить более оперативно и конструктивно. </w:t>
      </w:r>
    </w:p>
    <w:p w:rsidR="004701A4" w:rsidRPr="009D0539" w:rsidRDefault="004701A4" w:rsidP="00F50E0C">
      <w:pPr>
        <w:widowControl/>
        <w:suppressAutoHyphens w:val="0"/>
        <w:spacing w:before="240"/>
        <w:jc w:val="both"/>
        <w:rPr>
          <w:rFonts w:ascii="Segoe UI" w:eastAsia="Times New Roman" w:hAnsi="Segoe UI" w:cs="Segoe UI"/>
          <w:color w:val="000000"/>
          <w:kern w:val="0"/>
          <w:lang w:val="en-US" w:eastAsia="ru-RU" w:bidi="ar-SA"/>
        </w:rPr>
      </w:pPr>
    </w:p>
    <w:p w:rsidR="008409BB" w:rsidRPr="009D0539" w:rsidRDefault="008409BB" w:rsidP="00F50E0C">
      <w:pPr>
        <w:pStyle w:val="a6"/>
        <w:spacing w:after="0"/>
        <w:jc w:val="both"/>
        <w:rPr>
          <w:rFonts w:eastAsia="Calibri"/>
          <w:lang w:val="en-US" w:eastAsia="en-US"/>
        </w:rPr>
      </w:pPr>
    </w:p>
    <w:sectPr w:rsidR="008409BB" w:rsidRPr="009D0539" w:rsidSect="00DC2E98">
      <w:footerReference w:type="default" r:id="rId10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A0" w:rsidRDefault="00234DA0">
      <w:r>
        <w:separator/>
      </w:r>
    </w:p>
  </w:endnote>
  <w:endnote w:type="continuationSeparator" w:id="0">
    <w:p w:rsidR="00234DA0" w:rsidRDefault="0023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0A" w:rsidRDefault="008A186B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2700F2">
      <w:rPr>
        <w:noProof/>
      </w:rPr>
      <w:t>1</w:t>
    </w:r>
    <w:r>
      <w:fldChar w:fldCharType="end"/>
    </w:r>
  </w:p>
  <w:p w:rsidR="004D150A" w:rsidRDefault="00234D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A0" w:rsidRDefault="00234DA0">
      <w:r>
        <w:separator/>
      </w:r>
    </w:p>
  </w:footnote>
  <w:footnote w:type="continuationSeparator" w:id="0">
    <w:p w:rsidR="00234DA0" w:rsidRDefault="00234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274BB"/>
    <w:rsid w:val="000339F7"/>
    <w:rsid w:val="00034282"/>
    <w:rsid w:val="0003642B"/>
    <w:rsid w:val="0006573A"/>
    <w:rsid w:val="00065FE6"/>
    <w:rsid w:val="000673FC"/>
    <w:rsid w:val="00067500"/>
    <w:rsid w:val="000817F8"/>
    <w:rsid w:val="00081D6D"/>
    <w:rsid w:val="0008597C"/>
    <w:rsid w:val="00090053"/>
    <w:rsid w:val="000923C9"/>
    <w:rsid w:val="000972A0"/>
    <w:rsid w:val="000B0B54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61DE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D5D06"/>
    <w:rsid w:val="001E25FE"/>
    <w:rsid w:val="001E757E"/>
    <w:rsid w:val="00200210"/>
    <w:rsid w:val="00207C9A"/>
    <w:rsid w:val="00215FF7"/>
    <w:rsid w:val="002177A9"/>
    <w:rsid w:val="00224AF8"/>
    <w:rsid w:val="00234DA0"/>
    <w:rsid w:val="00236744"/>
    <w:rsid w:val="002370C5"/>
    <w:rsid w:val="00242DD0"/>
    <w:rsid w:val="002518A3"/>
    <w:rsid w:val="00251D34"/>
    <w:rsid w:val="002569E9"/>
    <w:rsid w:val="002700F2"/>
    <w:rsid w:val="00271779"/>
    <w:rsid w:val="002776C1"/>
    <w:rsid w:val="0028010C"/>
    <w:rsid w:val="00285717"/>
    <w:rsid w:val="002909B4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75E33"/>
    <w:rsid w:val="003807C0"/>
    <w:rsid w:val="003938E2"/>
    <w:rsid w:val="00394F96"/>
    <w:rsid w:val="003A0F6B"/>
    <w:rsid w:val="003A38CF"/>
    <w:rsid w:val="003B0301"/>
    <w:rsid w:val="003B110A"/>
    <w:rsid w:val="003B6634"/>
    <w:rsid w:val="003C2F61"/>
    <w:rsid w:val="003C3630"/>
    <w:rsid w:val="003D1F8B"/>
    <w:rsid w:val="003D6252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168FD"/>
    <w:rsid w:val="00431242"/>
    <w:rsid w:val="00441B3F"/>
    <w:rsid w:val="004472A1"/>
    <w:rsid w:val="004500B8"/>
    <w:rsid w:val="0045130D"/>
    <w:rsid w:val="004579D9"/>
    <w:rsid w:val="00457CD0"/>
    <w:rsid w:val="00462556"/>
    <w:rsid w:val="00463B9E"/>
    <w:rsid w:val="0046539B"/>
    <w:rsid w:val="00466308"/>
    <w:rsid w:val="004701A4"/>
    <w:rsid w:val="004705E8"/>
    <w:rsid w:val="0047070C"/>
    <w:rsid w:val="0047431C"/>
    <w:rsid w:val="00490C51"/>
    <w:rsid w:val="004A052A"/>
    <w:rsid w:val="004A075A"/>
    <w:rsid w:val="004A17A0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21BC"/>
    <w:rsid w:val="00505BE1"/>
    <w:rsid w:val="00515E34"/>
    <w:rsid w:val="0051646A"/>
    <w:rsid w:val="00516989"/>
    <w:rsid w:val="00536EAA"/>
    <w:rsid w:val="00541124"/>
    <w:rsid w:val="00545478"/>
    <w:rsid w:val="00547D30"/>
    <w:rsid w:val="005540B5"/>
    <w:rsid w:val="00554250"/>
    <w:rsid w:val="005618AD"/>
    <w:rsid w:val="00564EA5"/>
    <w:rsid w:val="005664D6"/>
    <w:rsid w:val="0057314D"/>
    <w:rsid w:val="005735D2"/>
    <w:rsid w:val="005853C8"/>
    <w:rsid w:val="00590D84"/>
    <w:rsid w:val="00592DFD"/>
    <w:rsid w:val="00593537"/>
    <w:rsid w:val="005A06F3"/>
    <w:rsid w:val="005A3345"/>
    <w:rsid w:val="005A392B"/>
    <w:rsid w:val="005A4BB1"/>
    <w:rsid w:val="005B3F70"/>
    <w:rsid w:val="005B48EC"/>
    <w:rsid w:val="005B5716"/>
    <w:rsid w:val="005C02ED"/>
    <w:rsid w:val="005C28DB"/>
    <w:rsid w:val="005E15CB"/>
    <w:rsid w:val="005E4BFA"/>
    <w:rsid w:val="005F026D"/>
    <w:rsid w:val="005F61FC"/>
    <w:rsid w:val="00602C9A"/>
    <w:rsid w:val="00607B24"/>
    <w:rsid w:val="006130E1"/>
    <w:rsid w:val="006148A3"/>
    <w:rsid w:val="00616614"/>
    <w:rsid w:val="00620790"/>
    <w:rsid w:val="0062172C"/>
    <w:rsid w:val="006243F5"/>
    <w:rsid w:val="006257AB"/>
    <w:rsid w:val="00637932"/>
    <w:rsid w:val="006400CD"/>
    <w:rsid w:val="00642C63"/>
    <w:rsid w:val="006433BD"/>
    <w:rsid w:val="006528FC"/>
    <w:rsid w:val="00664741"/>
    <w:rsid w:val="006703E2"/>
    <w:rsid w:val="0067778D"/>
    <w:rsid w:val="00677D86"/>
    <w:rsid w:val="00685582"/>
    <w:rsid w:val="0068789D"/>
    <w:rsid w:val="00695E35"/>
    <w:rsid w:val="006A2814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6F7B66"/>
    <w:rsid w:val="0070210C"/>
    <w:rsid w:val="0071422B"/>
    <w:rsid w:val="0071598A"/>
    <w:rsid w:val="00723E0F"/>
    <w:rsid w:val="007260F8"/>
    <w:rsid w:val="00731E62"/>
    <w:rsid w:val="00735270"/>
    <w:rsid w:val="00747903"/>
    <w:rsid w:val="007803FB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46F67"/>
    <w:rsid w:val="00850140"/>
    <w:rsid w:val="00862ADF"/>
    <w:rsid w:val="008631E9"/>
    <w:rsid w:val="00863EA9"/>
    <w:rsid w:val="00872471"/>
    <w:rsid w:val="00877565"/>
    <w:rsid w:val="00880709"/>
    <w:rsid w:val="00882B32"/>
    <w:rsid w:val="00883DE3"/>
    <w:rsid w:val="008923FF"/>
    <w:rsid w:val="00892962"/>
    <w:rsid w:val="00893935"/>
    <w:rsid w:val="00894F0F"/>
    <w:rsid w:val="00895906"/>
    <w:rsid w:val="008965E4"/>
    <w:rsid w:val="00896D9F"/>
    <w:rsid w:val="008A186B"/>
    <w:rsid w:val="008A2570"/>
    <w:rsid w:val="008A4F4E"/>
    <w:rsid w:val="008A551A"/>
    <w:rsid w:val="008A5E5F"/>
    <w:rsid w:val="008B1775"/>
    <w:rsid w:val="008C6FB0"/>
    <w:rsid w:val="008D0634"/>
    <w:rsid w:val="008E16A1"/>
    <w:rsid w:val="008E22EC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81BDF"/>
    <w:rsid w:val="0099008D"/>
    <w:rsid w:val="009919BA"/>
    <w:rsid w:val="00992AA2"/>
    <w:rsid w:val="00992D82"/>
    <w:rsid w:val="0099641A"/>
    <w:rsid w:val="009A5DCA"/>
    <w:rsid w:val="009B4D15"/>
    <w:rsid w:val="009C0ABC"/>
    <w:rsid w:val="009C4852"/>
    <w:rsid w:val="009D0539"/>
    <w:rsid w:val="009E1F59"/>
    <w:rsid w:val="009E7840"/>
    <w:rsid w:val="009F3506"/>
    <w:rsid w:val="009F6293"/>
    <w:rsid w:val="009F7CD0"/>
    <w:rsid w:val="00A02B97"/>
    <w:rsid w:val="00A179D4"/>
    <w:rsid w:val="00A22780"/>
    <w:rsid w:val="00A25EF1"/>
    <w:rsid w:val="00A354D5"/>
    <w:rsid w:val="00A3587E"/>
    <w:rsid w:val="00A35DCC"/>
    <w:rsid w:val="00A40F22"/>
    <w:rsid w:val="00A419FB"/>
    <w:rsid w:val="00A526C5"/>
    <w:rsid w:val="00A54DEC"/>
    <w:rsid w:val="00A550FE"/>
    <w:rsid w:val="00A562D1"/>
    <w:rsid w:val="00A75297"/>
    <w:rsid w:val="00A75D32"/>
    <w:rsid w:val="00A80937"/>
    <w:rsid w:val="00A85BD7"/>
    <w:rsid w:val="00A87657"/>
    <w:rsid w:val="00A93B34"/>
    <w:rsid w:val="00A9701E"/>
    <w:rsid w:val="00AC17CA"/>
    <w:rsid w:val="00AC7FA1"/>
    <w:rsid w:val="00AD0345"/>
    <w:rsid w:val="00AD05F4"/>
    <w:rsid w:val="00AD20AD"/>
    <w:rsid w:val="00AD257E"/>
    <w:rsid w:val="00AE4170"/>
    <w:rsid w:val="00AF11D6"/>
    <w:rsid w:val="00AF36C9"/>
    <w:rsid w:val="00B046A0"/>
    <w:rsid w:val="00B05DCE"/>
    <w:rsid w:val="00B10655"/>
    <w:rsid w:val="00B11A3E"/>
    <w:rsid w:val="00B11F9C"/>
    <w:rsid w:val="00B12395"/>
    <w:rsid w:val="00B144AF"/>
    <w:rsid w:val="00B176BA"/>
    <w:rsid w:val="00B3093A"/>
    <w:rsid w:val="00B30E7B"/>
    <w:rsid w:val="00B316E9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2626"/>
    <w:rsid w:val="00BF6655"/>
    <w:rsid w:val="00C01999"/>
    <w:rsid w:val="00C026D4"/>
    <w:rsid w:val="00C05C40"/>
    <w:rsid w:val="00C05C52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63F"/>
    <w:rsid w:val="00C407D7"/>
    <w:rsid w:val="00C412A4"/>
    <w:rsid w:val="00C45896"/>
    <w:rsid w:val="00C46E86"/>
    <w:rsid w:val="00C55C29"/>
    <w:rsid w:val="00C57BE0"/>
    <w:rsid w:val="00C75216"/>
    <w:rsid w:val="00C91719"/>
    <w:rsid w:val="00CA5B20"/>
    <w:rsid w:val="00CB1D95"/>
    <w:rsid w:val="00CB531F"/>
    <w:rsid w:val="00CB6E59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82F22"/>
    <w:rsid w:val="00D8573F"/>
    <w:rsid w:val="00D94786"/>
    <w:rsid w:val="00D95FBE"/>
    <w:rsid w:val="00DB6445"/>
    <w:rsid w:val="00DC39AF"/>
    <w:rsid w:val="00DC6E8F"/>
    <w:rsid w:val="00DD0360"/>
    <w:rsid w:val="00DD0C4A"/>
    <w:rsid w:val="00DD18AC"/>
    <w:rsid w:val="00DD6298"/>
    <w:rsid w:val="00DE24CE"/>
    <w:rsid w:val="00DE5CE0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742D"/>
    <w:rsid w:val="00E90844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3639"/>
    <w:rsid w:val="00ED4DEF"/>
    <w:rsid w:val="00EF334F"/>
    <w:rsid w:val="00EF3B2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0E0C"/>
    <w:rsid w:val="00F51433"/>
    <w:rsid w:val="00F57CCF"/>
    <w:rsid w:val="00F61E82"/>
    <w:rsid w:val="00F64544"/>
    <w:rsid w:val="00F67769"/>
    <w:rsid w:val="00F9743A"/>
    <w:rsid w:val="00FA5BD4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52B2-95D8-4A07-8869-94973E96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Железникова Елена Владимировна</cp:lastModifiedBy>
  <cp:revision>5</cp:revision>
  <cp:lastPrinted>2015-07-08T12:37:00Z</cp:lastPrinted>
  <dcterms:created xsi:type="dcterms:W3CDTF">2015-08-06T09:18:00Z</dcterms:created>
  <dcterms:modified xsi:type="dcterms:W3CDTF">2015-08-06T12:54:00Z</dcterms:modified>
</cp:coreProperties>
</file>