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8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6552"/>
      </w:tblGrid>
      <w:tr>
        <w:trPr/>
        <w:tc>
          <w:tcPr>
            <w:tcW w:w="2627" w:type="dxa"/>
            <w:tcBorders/>
            <w:shd w:fill="auto" w:val="clear"/>
          </w:tcPr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6552" w:type="dxa"/>
            <w:tcBorders/>
            <w:shd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ПРИЛОЖЕНИЕ1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предоставления в 2015 – 2017 годах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сельскохозяйственным товаропроизводителям, организациям потребительской кооперации,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и индивидуальным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 осуществляющим свою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деятельность на территории Самарской области,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pStyle w:val="1"/>
        <w:jc w:val="center"/>
        <w:rPr>
          <w:sz w:val="28"/>
          <w:spacing w:val="-2"/>
          <w:sz w:val="28"/>
          <w:szCs w:val="28"/>
        </w:rPr>
      </w:pPr>
      <w:r>
        <w:rPr>
          <w:sz w:val="28"/>
          <w:szCs w:val="28"/>
        </w:rPr>
        <w:t xml:space="preserve">Справка-перерасчёт размера </w:t>
      </w:r>
      <w:r>
        <w:rPr>
          <w:spacing w:val="-2"/>
          <w:sz w:val="28"/>
          <w:szCs w:val="28"/>
        </w:rPr>
        <w:t>субсидий</w:t>
      </w:r>
      <w:r/>
    </w:p>
    <w:p>
      <w:pPr>
        <w:pStyle w:val="1"/>
        <w:jc w:val="center"/>
        <w:rPr>
          <w:sz w:val="28"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краткосрочному кредиту (займу)</w:t>
      </w:r>
      <w:r/>
    </w:p>
    <w:p>
      <w:pPr>
        <w:pStyle w:val="1"/>
        <w:rPr>
          <w:vertAlign w:val="superscript"/>
          <w:sz w:val="36"/>
          <w:sz w:val="36"/>
          <w:szCs w:val="36"/>
        </w:rPr>
      </w:pPr>
      <w:r>
        <w:rPr>
          <w:sz w:val="28"/>
          <w:szCs w:val="28"/>
        </w:rPr>
        <w:t>на ______________________________________________________________</w:t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>(развитие растениеводства, переработки и реализации продукции растениеводства;</w:t>
      </w:r>
      <w:r/>
    </w:p>
    <w:p>
      <w:pPr>
        <w:pStyle w:val="1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развитие животноводства, переработки и реализации продукции животноводства; развитие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молочного скотоводства; переработку продукции растениеводства и животноводства –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 xml:space="preserve"> </w:t>
      </w:r>
      <w:r>
        <w:rPr>
          <w:sz w:val="36"/>
          <w:szCs w:val="36"/>
          <w:vertAlign w:val="superscript"/>
        </w:rPr>
        <w:t>указать нужное)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36"/>
          <w:szCs w:val="36"/>
          <w:vertAlign w:val="superscript"/>
        </w:rPr>
        <w:t xml:space="preserve">(наименование российской кредитной организации (сельскохозяйственного кредитного </w:t>
      </w: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________________________________________________________________.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  <w:r/>
    </w:p>
    <w:p>
      <w:pPr>
        <w:pStyle w:val="2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счёт____________________,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  <w:r/>
    </w:p>
    <w:p>
      <w:pPr>
        <w:pStyle w:val="1"/>
        <w:jc w:val="both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4"/>
          <w:szCs w:val="20"/>
          <w:lang w:eastAsia="ru-RU"/>
        </w:rPr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 кредитному договору  (договору  займа) № ______ от « __»  _____20_ г.</w:t>
      </w:r>
      <w:r/>
    </w:p>
    <w:p>
      <w:pPr>
        <w:pStyle w:val="1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За период с «__ »____________ 20 __г.  по  «__ »____________ 20 __г. </w:t>
      </w:r>
      <w:r/>
    </w:p>
    <w:p>
      <w:pPr>
        <w:pStyle w:val="2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 Дата предоставления кредита (займа)       __________________________.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3. Сумма полученного кредита (займа) ______________________________.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4. Процентная ставка по кредиту (займу) на дату заключения кредитного договора ______.</w:t>
      </w:r>
      <w:r/>
    </w:p>
    <w:p>
      <w:pPr>
        <w:pStyle w:val="2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5. Ставка рефинансирования Центрального банка  Российской Федерации на дату заключения кредитного договора  (договора займа)/на дату заключения дополнительного соглашения к кредитному договору (договору займа)________ % годовых.</w:t>
      </w:r>
      <w:r/>
    </w:p>
    <w:p>
      <w:pPr>
        <w:pStyle w:val="Normal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15026" w:type="dxa"/>
        <w:jc w:val="left"/>
        <w:tblInd w:w="63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54" w:type="dxa"/>
          <w:bottom w:w="0" w:type="dxa"/>
          <w:right w:w="70" w:type="dxa"/>
        </w:tblCellMar>
      </w:tblPr>
      <w:tblGrid>
        <w:gridCol w:w="1259"/>
        <w:gridCol w:w="1259"/>
        <w:gridCol w:w="1259"/>
        <w:gridCol w:w="1440"/>
        <w:gridCol w:w="1438"/>
        <w:gridCol w:w="1"/>
        <w:gridCol w:w="1438"/>
        <w:gridCol w:w="1438"/>
        <w:gridCol w:w="3"/>
        <w:gridCol w:w="1369"/>
        <w:gridCol w:w="1415"/>
        <w:gridCol w:w="8"/>
        <w:gridCol w:w="1267"/>
        <w:gridCol w:w="1430"/>
      </w:tblGrid>
      <w:tr>
        <w:trPr>
          <w:trHeight w:val="720" w:hRule="atLeast"/>
          <w:cantSplit w:val="true"/>
        </w:trPr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Остаток ссудной задол-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женности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 кредит-ному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договору (договору займа), исходя 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</w:t>
            </w:r>
            <w:r/>
          </w:p>
          <w:p>
            <w:pPr>
              <w:pStyle w:val="Normal"/>
              <w:ind w:left="-70" w:hanging="0"/>
              <w:jc w:val="center"/>
            </w:pPr>
            <w:r>
              <w:rPr>
                <w:sz w:val="26"/>
                <w:szCs w:val="26"/>
              </w:rPr>
              <w:t>которой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исчисля-ется  размер субсидий,  рублей </w:t>
            </w:r>
            <w:r/>
          </w:p>
        </w:tc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</w:pPr>
            <w:r>
              <w:rPr>
                <w:sz w:val="26"/>
                <w:szCs w:val="26"/>
              </w:rPr>
              <w:t>Коли-чество дней поль-зования</w:t>
            </w:r>
            <w:r/>
          </w:p>
          <w:p>
            <w:pPr>
              <w:pStyle w:val="Normal"/>
              <w:jc w:val="center"/>
            </w:pPr>
            <w:r>
              <w:rPr>
                <w:sz w:val="26"/>
                <w:szCs w:val="26"/>
              </w:rPr>
              <w:t xml:space="preserve">кредитом (займом)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в  расчет-ном периоде</w:t>
            </w:r>
            <w:r/>
          </w:p>
        </w:tc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 начис-ленных и уплачен-ных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процен-тов по кредиту  (займу),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рублей </w:t>
            </w:r>
            <w:r/>
          </w:p>
        </w:tc>
        <w:tc>
          <w:tcPr>
            <w:tcW w:w="287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Ставка субсидирования по кредиту (займу)</w:t>
            </w:r>
            <w:r/>
          </w:p>
        </w:tc>
        <w:tc>
          <w:tcPr>
            <w:tcW w:w="287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причитающейся субсидии, рублей           </w:t>
            </w:r>
            <w:r/>
          </w:p>
        </w:tc>
        <w:tc>
          <w:tcPr>
            <w:tcW w:w="27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ранее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полученной  субсидии, рублей           </w:t>
            </w:r>
            <w:r/>
          </w:p>
        </w:tc>
        <w:tc>
          <w:tcPr>
            <w:tcW w:w="26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субсидии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к выплате, рублей   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</w:tr>
      <w:tr>
        <w:trPr>
          <w:trHeight w:val="4825" w:hRule="atLeast"/>
          <w:cantSplit w:val="true"/>
        </w:trPr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 </w:t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 </w:t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 </w:t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  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  </w:t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           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           </w:t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</w:tr>
    </w:tbl>
    <w:p>
      <w:pPr>
        <w:pStyle w:val="Normal"/>
        <w:jc w:val="both"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16"/>
          <w:szCs w:val="16"/>
          <w:lang w:eastAsia="ru-RU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Приложение (опись прилагаемых документов):*</w:t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8"/>
          <w:sz w:val="28"/>
          <w:szCs w:val="28"/>
        </w:rPr>
      </w:pPr>
      <w:r>
        <w:rPr>
          <w:sz w:val="28"/>
          <w:szCs w:val="28"/>
        </w:rPr>
        <w:t>1.   __________________.</w:t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6"/>
          <w:b/>
          <w:sz w:val="26"/>
          <w:b/>
          <w:szCs w:val="26"/>
        </w:rPr>
      </w:pPr>
      <w:r>
        <w:rPr>
          <w:sz w:val="28"/>
          <w:szCs w:val="28"/>
        </w:rPr>
        <w:t>2.   __________________.</w:t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ind w:right="-2" w:firstLine="70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Руководитель производителя**    __________        ______________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>(подпись)       (И.О.Фамилия)</w:t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Главный бухгалтер производителя***_____________        ______________</w:t>
      </w:r>
      <w:r/>
    </w:p>
    <w:p>
      <w:pPr>
        <w:pStyle w:val="Normal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(подпись)</w:t>
      </w:r>
      <w:bookmarkStart w:id="0" w:name="_GoBack"/>
      <w:bookmarkEnd w:id="0"/>
      <w:r>
        <w:rPr>
          <w:sz w:val="28"/>
          <w:szCs w:val="28"/>
        </w:rPr>
        <w:t>(И.О.Фамилия)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«__»_____________20__ г.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6"/>
        <w:gridCol w:w="448"/>
        <w:gridCol w:w="573"/>
        <w:gridCol w:w="73"/>
        <w:gridCol w:w="3972"/>
      </w:tblGrid>
      <w:tr>
        <w:trPr>
          <w:trHeight w:val="1293" w:hRule="atLeast"/>
        </w:trPr>
        <w:tc>
          <w:tcPr>
            <w:tcW w:w="4256" w:type="dxa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Расчёт, уплату основного долга, процентов и целевое использование кредита (займа)  подтверждаю.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1021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045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Целевое предоставление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подтверждаю.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/>
        <w:tc>
          <w:tcPr>
            <w:tcW w:w="4256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кредитной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(филиала)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(И.О.Фамилия)</w:t>
            </w:r>
            <w:r/>
          </w:p>
        </w:tc>
        <w:tc>
          <w:tcPr>
            <w:tcW w:w="1021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045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  <w:r/>
          </w:p>
          <w:p>
            <w:pPr>
              <w:pStyle w:val="Normal"/>
              <w:ind w:right="-82" w:hanging="0"/>
              <w:jc w:val="center"/>
            </w:pPr>
            <w:r>
              <w:rPr>
                <w:sz w:val="28"/>
                <w:szCs w:val="28"/>
              </w:rPr>
              <w:t xml:space="preserve">Хворостянский </w:t>
            </w:r>
            <w:r>
              <w:rPr>
                <w:sz w:val="28"/>
                <w:szCs w:val="28"/>
              </w:rPr>
              <w:t>Самарской области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(И.О.Фамилия)</w:t>
            </w:r>
            <w:r/>
          </w:p>
        </w:tc>
      </w:tr>
      <w:tr>
        <w:trPr>
          <w:trHeight w:val="4566" w:hRule="atLeast"/>
        </w:trPr>
        <w:tc>
          <w:tcPr>
            <w:tcW w:w="4704" w:type="dxa"/>
            <w:gridSpan w:val="2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Должностное лицо кредитной организации (филиала), ответственное за проверку расчёта, уплаты основного долга, процентов и целевого использования кредита (займа)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   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«____»________________20__г.</w:t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</w:tc>
        <w:tc>
          <w:tcPr>
            <w:tcW w:w="646" w:type="dxa"/>
            <w:gridSpan w:val="2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972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ответственное за проверку расчёта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«____»______________20__г.</w:t>
            </w:r>
            <w:r/>
          </w:p>
          <w:p>
            <w:pPr>
              <w:pStyle w:val="Normal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</w:tc>
      </w:tr>
    </w:tbl>
    <w:p>
      <w:pPr>
        <w:pStyle w:val="Normal"/>
        <w:jc w:val="both"/>
        <w:rPr>
          <w:sz w:val="28"/>
          <w:sz w:val="28"/>
          <w:szCs w:val="28"/>
          <w:bCs/>
        </w:rPr>
      </w:pPr>
      <w:r>
        <w:rPr>
          <w:bCs/>
          <w:sz w:val="28"/>
          <w:szCs w:val="28"/>
        </w:rPr>
        <w:t>________________________________</w:t>
      </w:r>
      <w:r/>
    </w:p>
    <w:p>
      <w:pPr>
        <w:pStyle w:val="Normal"/>
        <w:jc w:val="both"/>
        <w:rPr>
          <w:sz w:val="28"/>
          <w:sz w:val="28"/>
          <w:szCs w:val="28"/>
          <w:bCs/>
        </w:rPr>
      </w:pPr>
      <w:r>
        <w:rPr>
          <w:bCs/>
          <w:sz w:val="28"/>
          <w:szCs w:val="28"/>
        </w:rPr>
        <w:tab/>
      </w:r>
      <w:r/>
    </w:p>
    <w:p>
      <w:pPr>
        <w:pStyle w:val="Normal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Cs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0"/>
          <w:sz w:val="20"/>
          <w:szCs w:val="20"/>
          <w:bCs/>
        </w:rPr>
      </w:pPr>
      <w:r>
        <w:rPr>
          <w:bCs/>
          <w:sz w:val="28"/>
          <w:szCs w:val="28"/>
        </w:rPr>
        <w:t xml:space="preserve">         </w:t>
      </w:r>
      <w:r>
        <w:rPr>
          <w:bCs/>
          <w:sz w:val="20"/>
          <w:szCs w:val="20"/>
        </w:rPr>
        <w:t>* В случае представления нескольких справок-перерасчётов одновременно документы прилагаются к одной справке-перерасчёту.</w:t>
      </w:r>
      <w:r/>
    </w:p>
    <w:p>
      <w:pPr>
        <w:pStyle w:val="Normal"/>
        <w:ind w:firstLine="708"/>
        <w:jc w:val="both"/>
        <w:rPr>
          <w:sz w:val="20"/>
          <w:sz w:val="20"/>
          <w:szCs w:val="20"/>
          <w:bCs/>
        </w:rPr>
      </w:pPr>
      <w:r>
        <w:rPr>
          <w:bCs/>
          <w:sz w:val="20"/>
          <w:szCs w:val="20"/>
        </w:rPr>
        <w:t>**Для крестьянского (фермерского) хозяйства – подпись главы крестьянского (фермерского) хозяйства; для индивидуального предпринимателя –  подпись индивидуального предпринимателя.</w:t>
      </w:r>
      <w:r/>
    </w:p>
    <w:p>
      <w:pPr>
        <w:pStyle w:val="Normal"/>
        <w:ind w:firstLine="708"/>
        <w:jc w:val="both"/>
      </w:pPr>
      <w:r>
        <w:rPr>
          <w:bCs/>
          <w:sz w:val="20"/>
          <w:szCs w:val="20"/>
        </w:rPr>
        <w:t>*** При отсутствии в штате должности главного бухгалтера – подпись бухгалтера или иного лица, ответственного за ведение бухгалтерского учёта.</w:t>
      </w:r>
      <w:r/>
    </w:p>
    <w:sectPr>
      <w:headerReference w:type="even" r:id="rId2"/>
      <w:headerReference w:type="default" r:id="rId3"/>
      <w:type w:val="nextPage"/>
      <w:pgSz w:w="11906" w:h="16838"/>
      <w:pgMar w:left="1418" w:right="1418" w:header="720" w:top="1134" w:footer="0" w:bottom="1134" w:gutter="0"/>
      <w:pgNumType w:start="1"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  <w:r/>
      </w:p>
    </w:sdtContent>
  </w:sdt>
  <w:p>
    <w:pPr>
      <w:pStyle w:val="Style22"/>
      <w:tabs>
        <w:tab w:val="center" w:pos="4677" w:leader="none"/>
        <w:tab w:val="left" w:pos="4820" w:leader="none"/>
        <w:tab w:val="right" w:pos="9355" w:leader="none"/>
      </w:tabs>
      <w:rPr>
        <w:sz w:val="24"/>
        <w:sz w:val="24"/>
        <w:szCs w:val="24"/>
        <w:rFonts w:ascii="Times New Roman" w:hAnsi="Times New Roman" w:eastAsia="Times New Roman" w:cs="Times New Roman"/>
        <w:color w:val="00000A"/>
        <w:lang w:val="ru-RU" w:eastAsia="ru-RU" w:bidi="ar-SA"/>
      </w:rPr>
    </w:pPr>
    <w:r>
      <w:rPr>
        <w:rFonts w:eastAsia="Times New Roman" w:cs="Times New Roman"/>
        <w:sz w:val="24"/>
        <w:szCs w:val="24"/>
        <w:lang w:eastAsia="ru-RU"/>
      </w:rPr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sz w:val="24"/>
        <w:sz w:val="24"/>
        <w:szCs w:val="24"/>
        <w:rFonts w:ascii="Times New Roman" w:hAnsi="Times New Roman" w:eastAsia="Times New Roman" w:cs="Times New Roman"/>
        <w:color w:val="00000A"/>
        <w:lang w:val="ru-RU" w:eastAsia="ru-RU" w:bidi="ar-SA"/>
      </w:rPr>
    </w:pPr>
    <w:r>
      <w:rPr/>
    </w:r>
    <w:r/>
  </w:p>
</w:hdr>
</file>

<file path=word/settings.xml><?xml version="1.0" encoding="utf-8"?>
<w:settings xmlns:w="http://schemas.openxmlformats.org/wordprocessingml/2006/main">
  <w:zoom w:percent="100"/>
  <w:defaultTabStop w:val="708"/>
  <w:evenAndOddHeaders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Верхний колонтитул Знак"/>
    <w:basedOn w:val="DefaultParagraphFont"/>
    <w:link w:val="a4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rsid w:val="00ef08e3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1" w:customStyle="1">
    <w:name w:val="Обычный1"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ConsPlusNonformat" w:customStyle="1">
    <w:name w:val="ConsPlusNonformat"/>
    <w:rsid w:val="00c5729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22">
    <w:name w:val="Верхний колонтитул"/>
    <w:basedOn w:val="Normal"/>
    <w:link w:val="a5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basedOn w:val="Normal"/>
    <w:link w:val="a7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4" w:customStyle="1">
    <w:name w:val="Знак"/>
    <w:basedOn w:val="Normal"/>
    <w:rsid w:val="00dc30b7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aa"/>
    <w:uiPriority w:val="99"/>
    <w:semiHidden/>
    <w:unhideWhenUsed/>
    <w:rsid w:val="00ef08e3"/>
    <w:pPr/>
    <w:rPr>
      <w:rFonts w:ascii="Tahoma" w:hAnsi="Tahoma" w:cs="Tahoma"/>
      <w:sz w:val="16"/>
      <w:szCs w:val="16"/>
    </w:rPr>
  </w:style>
  <w:style w:type="paragraph" w:styleId="2" w:customStyle="1">
    <w:name w:val="Обычный2"/>
    <w:rsid w:val="004a5e7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7293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CF9E8-338B-4B21-BBD8-FFE12A56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LibreOffice/4.3.0.4$Linux_x86 LibreOffice_project/62ad5818884a2fc2e5780dd45466868d41009ec0</Application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2015-09-03T09:54:00Z</dcterms:created>
  <dc:creator>Мирославская Лидия Евгеньевна</dc:creator>
  <dc:language>ru-RU</dc:language>
  <cp:lastPrinted>2015-11-28T14:08:03Z</cp:lastPrinted>
  <dcterms:modified xsi:type="dcterms:W3CDTF">2015-11-30T09:02:50Z</dcterms:modified>
  <cp:revision>14</cp:revision>
</cp:coreProperties>
</file>