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D18DD" w:rsidTr="009D18DD">
        <w:tc>
          <w:tcPr>
            <w:tcW w:w="4672" w:type="dxa"/>
          </w:tcPr>
          <w:p w:rsidR="009D18DD" w:rsidRDefault="009D18DD" w:rsidP="003F55E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4673" w:type="dxa"/>
          </w:tcPr>
          <w:p w:rsidR="009D18DD" w:rsidRPr="00591D08" w:rsidRDefault="005A0AD3" w:rsidP="009D18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УТВЕРЖЕН</w:t>
            </w:r>
            <w:r w:rsidR="0028517B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  <w:p w:rsidR="009D18DD" w:rsidRPr="00591D08" w:rsidRDefault="005A0AD3" w:rsidP="0058398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Постановлением администрации</w:t>
            </w:r>
            <w:r w:rsidR="00E559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r w:rsidR="005E3E45" w:rsidRPr="005E3E45">
              <w:rPr>
                <w:rFonts w:ascii="Times New Roman" w:hAnsi="Times New Roman"/>
                <w:sz w:val="28"/>
                <w:szCs w:val="28"/>
                <w:lang w:eastAsia="ru-RU"/>
              </w:rPr>
              <w:t>Хворостянский</w:t>
            </w:r>
            <w:r w:rsidR="00E559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Самарской области </w:t>
            </w:r>
          </w:p>
          <w:p w:rsidR="009D18DD" w:rsidRPr="00591D08" w:rsidRDefault="0028517B" w:rsidP="0028517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5A0AD3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11.11.2020  </w:t>
            </w:r>
            <w:r w:rsidR="005A0AD3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</w:tbl>
    <w:p w:rsidR="003F55EA" w:rsidRPr="00941E8D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  <w:highlight w:val="red"/>
          <w:lang w:eastAsia="ru-RU"/>
        </w:rPr>
      </w:pPr>
    </w:p>
    <w:p w:rsidR="00937AF8" w:rsidRDefault="00937AF8" w:rsidP="00941E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F55EA" w:rsidRPr="00284601" w:rsidRDefault="00941E8D" w:rsidP="00941E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4601">
        <w:rPr>
          <w:rFonts w:ascii="Times New Roman" w:hAnsi="Times New Roman"/>
          <w:sz w:val="28"/>
          <w:szCs w:val="28"/>
          <w:lang w:eastAsia="ru-RU"/>
        </w:rPr>
        <w:t>МЕТОДИКА</w:t>
      </w:r>
    </w:p>
    <w:p w:rsidR="00941E8D" w:rsidRPr="00941E8D" w:rsidRDefault="00591D08" w:rsidP="00941E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4601">
        <w:rPr>
          <w:rFonts w:ascii="Times New Roman" w:hAnsi="Times New Roman"/>
          <w:sz w:val="28"/>
          <w:szCs w:val="28"/>
          <w:lang w:eastAsia="ru-RU"/>
        </w:rPr>
        <w:t>расчета значений подкритериев в рамках</w:t>
      </w:r>
      <w:r w:rsidRPr="00941E8D">
        <w:rPr>
          <w:rFonts w:ascii="Times New Roman" w:hAnsi="Times New Roman"/>
          <w:sz w:val="28"/>
          <w:szCs w:val="28"/>
          <w:lang w:eastAsia="ru-RU"/>
        </w:rPr>
        <w:t xml:space="preserve"> критериев</w:t>
      </w:r>
      <w:r w:rsidR="00941E8D" w:rsidRPr="00941E8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218C4" w:rsidRDefault="00941E8D" w:rsidP="00941E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41E8D">
        <w:rPr>
          <w:rFonts w:ascii="Times New Roman" w:hAnsi="Times New Roman"/>
          <w:sz w:val="28"/>
          <w:szCs w:val="28"/>
          <w:lang w:eastAsia="ru-RU"/>
        </w:rPr>
        <w:t>«вероятность допущения нарушения»</w:t>
      </w:r>
      <w:r w:rsidR="00937AF8">
        <w:rPr>
          <w:rFonts w:ascii="Times New Roman" w:hAnsi="Times New Roman"/>
          <w:sz w:val="28"/>
          <w:szCs w:val="28"/>
          <w:lang w:eastAsia="ru-RU"/>
        </w:rPr>
        <w:t xml:space="preserve">, </w:t>
      </w:r>
    </w:p>
    <w:p w:rsidR="00591D08" w:rsidRDefault="00941E8D" w:rsidP="00941E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41E8D">
        <w:rPr>
          <w:rFonts w:ascii="Times New Roman" w:hAnsi="Times New Roman"/>
          <w:sz w:val="28"/>
          <w:szCs w:val="28"/>
          <w:lang w:eastAsia="ru-RU"/>
        </w:rPr>
        <w:t>«существенность последствий нарушения»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238A8" w:rsidRDefault="005238A8" w:rsidP="00941E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41E8D" w:rsidRPr="005238A8" w:rsidRDefault="005238A8" w:rsidP="005238A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Расчет</w:t>
      </w:r>
      <w:r w:rsidRPr="00941E8D">
        <w:rPr>
          <w:rFonts w:ascii="Times New Roman" w:hAnsi="Times New Roman"/>
          <w:sz w:val="28"/>
          <w:szCs w:val="28"/>
          <w:lang w:eastAsia="ru-RU"/>
        </w:rPr>
        <w:t xml:space="preserve"> значений подкритериев в рамках критериев «вероятность допущения нарушения»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941E8D">
        <w:rPr>
          <w:rFonts w:ascii="Times New Roman" w:hAnsi="Times New Roman"/>
          <w:sz w:val="28"/>
          <w:szCs w:val="28"/>
          <w:lang w:eastAsia="ru-RU"/>
        </w:rPr>
        <w:t>«существенность последствий нарушения»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осуществляется в соответствии с настоящей Методикой.</w:t>
      </w:r>
    </w:p>
    <w:p w:rsidR="00941E8D" w:rsidRPr="00941E8D" w:rsidRDefault="00941E8D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1E8D">
        <w:rPr>
          <w:rFonts w:ascii="Times New Roman" w:hAnsi="Times New Roman"/>
          <w:sz w:val="28"/>
          <w:szCs w:val="28"/>
          <w:lang w:eastAsia="ru-RU"/>
        </w:rPr>
        <w:t>1</w:t>
      </w:r>
      <w:r w:rsidR="003F55EA" w:rsidRPr="00941E8D">
        <w:rPr>
          <w:rFonts w:ascii="Times New Roman" w:hAnsi="Times New Roman"/>
          <w:sz w:val="28"/>
          <w:szCs w:val="28"/>
          <w:lang w:eastAsia="ru-RU"/>
        </w:rPr>
        <w:t xml:space="preserve">. Подкритерии критерия </w:t>
      </w:r>
      <w:r w:rsidRPr="00941E8D">
        <w:rPr>
          <w:rFonts w:ascii="Times New Roman" w:hAnsi="Times New Roman"/>
          <w:sz w:val="28"/>
          <w:szCs w:val="28"/>
          <w:lang w:eastAsia="ru-RU"/>
        </w:rPr>
        <w:t>«вероятность допущения нарушения»</w:t>
      </w:r>
      <w:r w:rsidR="0000238E">
        <w:rPr>
          <w:rFonts w:ascii="Times New Roman" w:hAnsi="Times New Roman"/>
          <w:sz w:val="28"/>
          <w:szCs w:val="28"/>
          <w:lang w:eastAsia="ru-RU"/>
        </w:rPr>
        <w:t xml:space="preserve">                              (далее – критерий «вероятность»)</w:t>
      </w:r>
      <w:r w:rsidRPr="00941E8D">
        <w:rPr>
          <w:rFonts w:ascii="Times New Roman" w:hAnsi="Times New Roman"/>
          <w:sz w:val="28"/>
          <w:szCs w:val="28"/>
          <w:lang w:eastAsia="ru-RU"/>
        </w:rPr>
        <w:t>.</w:t>
      </w:r>
    </w:p>
    <w:p w:rsidR="003F55EA" w:rsidRPr="00941E8D" w:rsidRDefault="00941E8D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1E8D">
        <w:rPr>
          <w:rFonts w:ascii="Times New Roman" w:hAnsi="Times New Roman"/>
          <w:sz w:val="28"/>
          <w:szCs w:val="28"/>
          <w:lang w:eastAsia="ru-RU"/>
        </w:rPr>
        <w:t>1</w:t>
      </w:r>
      <w:r w:rsidR="003F55EA" w:rsidRPr="00941E8D">
        <w:rPr>
          <w:rFonts w:ascii="Times New Roman" w:hAnsi="Times New Roman"/>
          <w:sz w:val="28"/>
          <w:szCs w:val="28"/>
          <w:lang w:eastAsia="ru-RU"/>
        </w:rPr>
        <w:t xml:space="preserve">.1. Значения показателей качества финансового менеджмента </w:t>
      </w:r>
      <w:r w:rsidR="004849F8">
        <w:rPr>
          <w:rFonts w:ascii="Times New Roman" w:hAnsi="Times New Roman"/>
          <w:sz w:val="28"/>
          <w:szCs w:val="28"/>
          <w:lang w:eastAsia="ru-RU"/>
        </w:rPr>
        <w:t xml:space="preserve">объекта </w:t>
      </w:r>
      <w:r w:rsidR="00583989" w:rsidRPr="00762823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4849F8">
        <w:rPr>
          <w:rFonts w:ascii="Times New Roman" w:hAnsi="Times New Roman"/>
          <w:sz w:val="28"/>
          <w:szCs w:val="28"/>
          <w:lang w:eastAsia="ru-RU"/>
        </w:rPr>
        <w:t xml:space="preserve"> финансового контроля (далее – объект </w:t>
      </w:r>
      <w:r w:rsidR="003F55EA" w:rsidRPr="00941E8D">
        <w:rPr>
          <w:rFonts w:ascii="Times New Roman" w:hAnsi="Times New Roman"/>
          <w:sz w:val="28"/>
          <w:szCs w:val="28"/>
          <w:lang w:eastAsia="ru-RU"/>
        </w:rPr>
        <w:t>контроля</w:t>
      </w:r>
      <w:r w:rsidR="004849F8">
        <w:rPr>
          <w:rFonts w:ascii="Times New Roman" w:hAnsi="Times New Roman"/>
          <w:sz w:val="28"/>
          <w:szCs w:val="28"/>
          <w:lang w:eastAsia="ru-RU"/>
        </w:rPr>
        <w:t>)</w:t>
      </w:r>
      <w:r w:rsidR="003F55EA" w:rsidRPr="00941E8D">
        <w:rPr>
          <w:rFonts w:ascii="Times New Roman" w:hAnsi="Times New Roman"/>
          <w:sz w:val="28"/>
          <w:szCs w:val="28"/>
          <w:lang w:eastAsia="ru-RU"/>
        </w:rPr>
        <w:t xml:space="preserve">, определяемые с учетом </w:t>
      </w:r>
      <w:proofErr w:type="gramStart"/>
      <w:r w:rsidR="003F55EA" w:rsidRPr="00941E8D">
        <w:rPr>
          <w:rFonts w:ascii="Times New Roman" w:hAnsi="Times New Roman"/>
          <w:sz w:val="28"/>
          <w:szCs w:val="28"/>
          <w:lang w:eastAsia="ru-RU"/>
        </w:rPr>
        <w:t>результатов проведения мониторинга качества финансового менеджмента</w:t>
      </w:r>
      <w:proofErr w:type="gramEnd"/>
      <w:r w:rsidR="003F55EA" w:rsidRPr="00941E8D">
        <w:rPr>
          <w:rFonts w:ascii="Times New Roman" w:hAnsi="Times New Roman"/>
          <w:sz w:val="28"/>
          <w:szCs w:val="28"/>
          <w:lang w:eastAsia="ru-RU"/>
        </w:rPr>
        <w:t xml:space="preserve"> в порядке, принятом в целях реализации положений </w:t>
      </w:r>
      <w:hyperlink r:id="rId7" w:history="1">
        <w:r w:rsidR="003F55EA" w:rsidRPr="00941E8D">
          <w:rPr>
            <w:rFonts w:ascii="Times New Roman" w:hAnsi="Times New Roman"/>
            <w:sz w:val="28"/>
            <w:szCs w:val="28"/>
            <w:lang w:eastAsia="ru-RU"/>
          </w:rPr>
          <w:t>статьи 160.2-1</w:t>
        </w:r>
      </w:hyperlink>
      <w:r w:rsidR="003F55EA" w:rsidRPr="00941E8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(далее – подкритерий «А»).</w:t>
      </w:r>
    </w:p>
    <w:p w:rsidR="003F55EA" w:rsidRPr="00941E8D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1E8D">
        <w:rPr>
          <w:rFonts w:ascii="Times New Roman" w:hAnsi="Times New Roman"/>
          <w:sz w:val="28"/>
          <w:szCs w:val="28"/>
          <w:lang w:eastAsia="ru-RU"/>
        </w:rPr>
        <w:t>Для формирования плана контрольных мероприятий на очередной финансовый год используются значения показателей финансового менеджмента за год, предшествующий году формирования плана контрольных мероприятий.</w:t>
      </w:r>
    </w:p>
    <w:p w:rsidR="003F55EA" w:rsidRPr="00941E8D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1E8D">
        <w:rPr>
          <w:rFonts w:ascii="Times New Roman" w:hAnsi="Times New Roman"/>
          <w:sz w:val="28"/>
          <w:szCs w:val="28"/>
          <w:lang w:eastAsia="ru-RU"/>
        </w:rPr>
        <w:t>В порядке убывания показателей формируется список, который разделяется на 3 части, соответствующие высокой, средней или низкой оценке подкритерия.  В случае равного значения показателей у объектов контроля (первого из нижестоящей группы и последнего в вышестоящей группе) объект контроля из нижестоящей группы переносится в вышестоящую группу.</w:t>
      </w:r>
    </w:p>
    <w:p w:rsidR="003F55EA" w:rsidRPr="00941E8D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41E8D">
        <w:rPr>
          <w:rFonts w:ascii="Times New Roman" w:hAnsi="Times New Roman"/>
          <w:sz w:val="28"/>
          <w:szCs w:val="28"/>
          <w:lang w:eastAsia="ru-RU"/>
        </w:rPr>
        <w:lastRenderedPageBreak/>
        <w:t>Исходя из положения в списке каждому объекту контроля в 3 группах присваиваются</w:t>
      </w:r>
      <w:proofErr w:type="gramEnd"/>
      <w:r w:rsidRPr="00941E8D">
        <w:rPr>
          <w:rFonts w:ascii="Times New Roman" w:hAnsi="Times New Roman"/>
          <w:sz w:val="28"/>
          <w:szCs w:val="28"/>
          <w:lang w:eastAsia="ru-RU"/>
        </w:rPr>
        <w:t xml:space="preserve"> следующие оценки:</w:t>
      </w:r>
    </w:p>
    <w:p w:rsidR="003F55EA" w:rsidRPr="00941E8D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1E8D">
        <w:rPr>
          <w:rFonts w:ascii="Times New Roman" w:hAnsi="Times New Roman"/>
          <w:sz w:val="28"/>
          <w:szCs w:val="28"/>
          <w:lang w:eastAsia="ru-RU"/>
        </w:rPr>
        <w:t>низкая оценка – «-1»;</w:t>
      </w:r>
    </w:p>
    <w:p w:rsidR="003F55EA" w:rsidRPr="00941E8D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1E8D">
        <w:rPr>
          <w:rFonts w:ascii="Times New Roman" w:hAnsi="Times New Roman"/>
          <w:sz w:val="28"/>
          <w:szCs w:val="28"/>
          <w:lang w:eastAsia="ru-RU"/>
        </w:rPr>
        <w:t>средняя оценка, отсутствие информации – «0»;</w:t>
      </w:r>
    </w:p>
    <w:p w:rsidR="003F55EA" w:rsidRPr="00941E8D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1E8D">
        <w:rPr>
          <w:rFonts w:ascii="Times New Roman" w:hAnsi="Times New Roman"/>
          <w:sz w:val="28"/>
          <w:szCs w:val="28"/>
          <w:lang w:eastAsia="ru-RU"/>
        </w:rPr>
        <w:t>высокая оценка – «1».</w:t>
      </w:r>
    </w:p>
    <w:p w:rsidR="003F55EA" w:rsidRPr="009A330A" w:rsidRDefault="00941E8D" w:rsidP="009A33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1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.2. Значения показателей качества управления финансами в публично-правовых образованиях, получающих целевые межбюджетные трансферты и бюджетные кредиты (далее – подкритерий «В»).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В порядке убывания показателей формируется список, который разделяется на 3 части, соответствующие высокой, средней или низкой оценке подкритерия.  В случае равного значения показателей у объектов контроля (первого из нижестоящей группы и последнего в вышестоящей группе) объект контроля из нижестоящей группы переносится в вышестоящую группу.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A330A">
        <w:rPr>
          <w:rFonts w:ascii="Times New Roman" w:hAnsi="Times New Roman"/>
          <w:sz w:val="28"/>
          <w:szCs w:val="28"/>
          <w:lang w:eastAsia="ru-RU"/>
        </w:rPr>
        <w:t>Исходя из положения в списке каждому объекту контроля в 3 группах присваиваются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 следующие оценки: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низкая оценка – «-1»;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средняя оценка, отсутствие информации – «0»;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высокая оценка – «1».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Оценка указанного подкритерия осуществляется исключительно при выборе из совокупности однородных объектов контроля конкретных объектов контроля – муниципальных образований.</w:t>
      </w:r>
    </w:p>
    <w:p w:rsidR="003F55EA" w:rsidRPr="009A330A" w:rsidRDefault="00941E8D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1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 xml:space="preserve">.3. </w:t>
      </w:r>
      <w:proofErr w:type="gramStart"/>
      <w:r w:rsidR="003F55EA" w:rsidRPr="009A330A">
        <w:rPr>
          <w:rFonts w:ascii="Times New Roman" w:hAnsi="Times New Roman"/>
          <w:sz w:val="28"/>
          <w:szCs w:val="28"/>
          <w:lang w:eastAsia="ru-RU"/>
        </w:rPr>
        <w:t>Наличие (отсутствие) в проверяемом периоде значительных изменений в деятельности объекта контроля, в том числе в его организационной структуре (изменение типа учреждения, реорганизация юридического лица (слияние, присоединение, разделение, выделение, преобразование), создание (ликвидация) обособленных структурных подразделений, изменение состава видов деятельности (полномочий), в том числе закрепление новых видов оказываемых услуг и выполняемых работ) (далее – подкритерий «С»):</w:t>
      </w:r>
      <w:proofErr w:type="gramEnd"/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lastRenderedPageBreak/>
        <w:t>отсутствие значительных изменений (отсутствие информации) – низкая оценка – «-1»;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1 значительного изменени</w:t>
      </w:r>
      <w:proofErr w:type="gramStart"/>
      <w:r w:rsidRPr="009A330A">
        <w:rPr>
          <w:rFonts w:ascii="Times New Roman" w:hAnsi="Times New Roman"/>
          <w:sz w:val="28"/>
          <w:szCs w:val="28"/>
          <w:lang w:eastAsia="ru-RU"/>
        </w:rPr>
        <w:t>я–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 средняя оценка – «0»;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более 1 значительного изменений – высокая оценка – «1».</w:t>
      </w:r>
    </w:p>
    <w:p w:rsidR="003F55EA" w:rsidRPr="009A330A" w:rsidRDefault="00941E8D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1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.4. Наличие (отсутствие) нарушений, выявленных по результатам ранее проведенных финансовой инспекцией и иными уполномоченными органами контрольных мероприятий в отношении объекта контроля (далее – подкритерий «</w:t>
      </w:r>
      <w:r w:rsidR="003F55EA" w:rsidRPr="009A330A">
        <w:rPr>
          <w:rFonts w:ascii="Times New Roman" w:hAnsi="Times New Roman"/>
          <w:sz w:val="28"/>
          <w:szCs w:val="28"/>
          <w:lang w:val="en-US" w:eastAsia="ru-RU"/>
        </w:rPr>
        <w:t>D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»):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отсутствие нарушений – низкая  оценка – «-1»;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отсутствует информация – средняя оценка – «0»;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нарушений – высокая оценка – «1».</w:t>
      </w:r>
    </w:p>
    <w:p w:rsidR="003F55EA" w:rsidRPr="009A330A" w:rsidRDefault="00941E8D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1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.5. Полнота исполнения объектом контроля представлений, предписаний об устранении объектом контроля нарушений и недостатков, выявленных по результатам ранее проведенных контрольных мероприятий (далее – подкритерий  «</w:t>
      </w:r>
      <w:r w:rsidR="003F55EA" w:rsidRPr="009A330A">
        <w:rPr>
          <w:rFonts w:ascii="Times New Roman" w:hAnsi="Times New Roman"/>
          <w:sz w:val="28"/>
          <w:szCs w:val="28"/>
          <w:lang w:val="en-US" w:eastAsia="ru-RU"/>
        </w:rPr>
        <w:t>E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»):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исполнено (срок исполнения не наступил) – низкая оценка «-1»;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отсутствие информации – средняя оценка – «0»;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не исполнено (частично исполнено) – высокая оценка – «1».</w:t>
      </w:r>
    </w:p>
    <w:p w:rsidR="003F55EA" w:rsidRPr="009A330A" w:rsidRDefault="00941E8D" w:rsidP="009A33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1.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 xml:space="preserve">6. </w:t>
      </w:r>
      <w:proofErr w:type="gramStart"/>
      <w:r w:rsidR="003F55EA" w:rsidRPr="009A330A">
        <w:rPr>
          <w:rFonts w:ascii="Times New Roman" w:hAnsi="Times New Roman"/>
          <w:sz w:val="28"/>
          <w:szCs w:val="28"/>
          <w:lang w:eastAsia="ru-RU"/>
        </w:rPr>
        <w:t>Наличие (отсутствие) в отношении объекта контроля обращений (жалоб) граждан, объединений граждан, юридических лиц, поступивших в органы контроля (далее – подкритерий «</w:t>
      </w:r>
      <w:r w:rsidR="003F55EA" w:rsidRPr="009A330A">
        <w:rPr>
          <w:rFonts w:ascii="Times New Roman" w:hAnsi="Times New Roman"/>
          <w:sz w:val="28"/>
          <w:szCs w:val="28"/>
          <w:lang w:val="en-US" w:eastAsia="ru-RU"/>
        </w:rPr>
        <w:t>F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»):</w:t>
      </w:r>
      <w:proofErr w:type="gramEnd"/>
    </w:p>
    <w:p w:rsidR="003F55EA" w:rsidRPr="009A330A" w:rsidRDefault="00762823" w:rsidP="009A330A">
      <w:pPr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отсутствуют 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обращения (отсутствует информация) – низкая оценка – «-1»;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1 обращение – средняя оценка – «0»;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более 1 обращения – высокая оценка – «1».</w:t>
      </w:r>
    </w:p>
    <w:p w:rsidR="003F55EA" w:rsidRPr="009A330A" w:rsidRDefault="00941E8D" w:rsidP="009A330A">
      <w:pPr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1.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7. При оценке подкритериев «</w:t>
      </w:r>
      <w:r w:rsidR="003F55EA" w:rsidRPr="009A330A">
        <w:rPr>
          <w:rFonts w:ascii="Times New Roman" w:hAnsi="Times New Roman"/>
          <w:sz w:val="28"/>
          <w:szCs w:val="28"/>
          <w:lang w:val="en-US" w:eastAsia="ru-RU"/>
        </w:rPr>
        <w:t>A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», «</w:t>
      </w:r>
      <w:r w:rsidR="003F55EA" w:rsidRPr="009A330A">
        <w:rPr>
          <w:rFonts w:ascii="Times New Roman" w:hAnsi="Times New Roman"/>
          <w:sz w:val="28"/>
          <w:szCs w:val="28"/>
          <w:lang w:val="en-US" w:eastAsia="ru-RU"/>
        </w:rPr>
        <w:t>B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» учитываются показатели за год, предшествующий году формирования плана контрольных мероприятий.</w:t>
      </w:r>
    </w:p>
    <w:p w:rsidR="003F55EA" w:rsidRPr="009A330A" w:rsidRDefault="003F55EA" w:rsidP="009A330A">
      <w:pPr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При оценке подкритериев «</w:t>
      </w:r>
      <w:r w:rsidRPr="009A330A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9A330A">
        <w:rPr>
          <w:rFonts w:ascii="Times New Roman" w:hAnsi="Times New Roman"/>
          <w:sz w:val="28"/>
          <w:szCs w:val="28"/>
          <w:lang w:eastAsia="ru-RU"/>
        </w:rPr>
        <w:t>» «</w:t>
      </w:r>
      <w:r w:rsidRPr="009A330A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9A330A">
        <w:rPr>
          <w:rFonts w:ascii="Times New Roman" w:hAnsi="Times New Roman"/>
          <w:sz w:val="28"/>
          <w:szCs w:val="28"/>
          <w:lang w:eastAsia="ru-RU"/>
        </w:rPr>
        <w:t>» «</w:t>
      </w:r>
      <w:r w:rsidRPr="009A330A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9A330A">
        <w:rPr>
          <w:rFonts w:ascii="Times New Roman" w:hAnsi="Times New Roman"/>
          <w:sz w:val="28"/>
          <w:szCs w:val="28"/>
          <w:lang w:eastAsia="ru-RU"/>
        </w:rPr>
        <w:t>» «</w:t>
      </w:r>
      <w:r w:rsidRPr="009A330A">
        <w:rPr>
          <w:rFonts w:ascii="Times New Roman" w:hAnsi="Times New Roman"/>
          <w:sz w:val="28"/>
          <w:szCs w:val="28"/>
          <w:lang w:val="en-US" w:eastAsia="ru-RU"/>
        </w:rPr>
        <w:t>F</w:t>
      </w:r>
      <w:r w:rsidRPr="009A330A">
        <w:rPr>
          <w:rFonts w:ascii="Times New Roman" w:hAnsi="Times New Roman"/>
          <w:sz w:val="28"/>
          <w:szCs w:val="28"/>
          <w:lang w:eastAsia="ru-RU"/>
        </w:rPr>
        <w:t>» учитываются показатели за год, предшествующий году формирования плана контрольных мероприятий, и истекший период года формирования плана контрольных мероприятий.</w:t>
      </w:r>
    </w:p>
    <w:p w:rsidR="00941E8D" w:rsidRPr="009A330A" w:rsidRDefault="00941E8D" w:rsidP="009A330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lastRenderedPageBreak/>
        <w:t>2.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 xml:space="preserve"> Подкритерии критерия </w:t>
      </w:r>
      <w:r w:rsidRPr="009A330A">
        <w:rPr>
          <w:rFonts w:ascii="Times New Roman" w:hAnsi="Times New Roman"/>
          <w:sz w:val="28"/>
          <w:szCs w:val="28"/>
          <w:lang w:eastAsia="ru-RU"/>
        </w:rPr>
        <w:t>«существенность последствий нарушения»</w:t>
      </w:r>
      <w:r w:rsidR="0000238E" w:rsidRPr="009A330A">
        <w:rPr>
          <w:rFonts w:ascii="Times New Roman" w:hAnsi="Times New Roman"/>
          <w:sz w:val="28"/>
          <w:szCs w:val="28"/>
          <w:lang w:eastAsia="ru-RU"/>
        </w:rPr>
        <w:t xml:space="preserve"> (далее – критерий «существенность»)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F55EA" w:rsidRPr="009A330A" w:rsidRDefault="00941E8D" w:rsidP="009A33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2.1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. Объемы финансового обеспечения деятельности объекта контроля или выполнения мероприятий (мер муниципальной поддержки) за счет средств бюджета и (или) средств, предоставленных из бюджета, в проверяемые отчетные периоды (в целом и (или) дифференцированно) по видам расходов, источников финансирования дефицита бюджета (далее – подкритерий «</w:t>
      </w:r>
      <w:r w:rsidR="003F55EA" w:rsidRPr="009A330A">
        <w:rPr>
          <w:rFonts w:ascii="Times New Roman" w:hAnsi="Times New Roman"/>
          <w:sz w:val="28"/>
          <w:szCs w:val="28"/>
          <w:lang w:val="en-US" w:eastAsia="ru-RU"/>
        </w:rPr>
        <w:t>G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»).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В порядке убывания показателей формируется список, который разделяется на 3 части, соответствующие высокой, средней или низкой оценке подкритерия.  В случае равного значения показателей у объектов контроля (первого из нижестоящей группы и последнего в вышестоящей группе) объект контроля из нижестоящей группы переносится в вышестоящую группу.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A330A">
        <w:rPr>
          <w:rFonts w:ascii="Times New Roman" w:hAnsi="Times New Roman"/>
          <w:sz w:val="28"/>
          <w:szCs w:val="28"/>
          <w:lang w:eastAsia="ru-RU"/>
        </w:rPr>
        <w:t>Исходя из положения в списке каждому объекту контроля в 3 группах присваиваются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 следующие оценки: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низкий объем – «-1»;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средний объем, отсутствие информации – «0»;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высокий объем – «1».</w:t>
      </w:r>
    </w:p>
    <w:p w:rsidR="003F55EA" w:rsidRPr="009A330A" w:rsidRDefault="00941E8D" w:rsidP="00941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2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.2. Значимость мероприятий (мер муниципальной поддержки), в отношении которых возможно проведение контрольного мероприятия (далее – подкритерий «</w:t>
      </w:r>
      <w:r w:rsidR="003F55EA" w:rsidRPr="009A330A">
        <w:rPr>
          <w:rFonts w:ascii="Times New Roman" w:hAnsi="Times New Roman"/>
          <w:sz w:val="28"/>
          <w:szCs w:val="28"/>
          <w:lang w:val="en-US" w:eastAsia="ru-RU"/>
        </w:rPr>
        <w:t>H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»):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при поступлении предложений из 1 источника данных – низкая оценка –    «-1»;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при поступлении предложений из 2 и более источников данных – средняя оценка – «0»;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9A330A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9A330A">
        <w:rPr>
          <w:rFonts w:ascii="Times New Roman" w:hAnsi="Times New Roman"/>
          <w:sz w:val="28"/>
          <w:szCs w:val="28"/>
          <w:lang w:eastAsia="ru-RU"/>
        </w:rPr>
        <w:t>при поступлении предложений из 2 и более источников данных в совокупности с принадлежностью к региональным составляющим национальных и федеральных проектов – высокая оценка – «1».</w:t>
      </w:r>
    </w:p>
    <w:p w:rsidR="003F55EA" w:rsidRPr="009A330A" w:rsidRDefault="00941E8D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lastRenderedPageBreak/>
        <w:t>2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.3. Величина объема принятых обязательств объекта контроля и (или) его соотношения к объему финансового обеспечения деятельности объекта контроля (далее – подкритерий «</w:t>
      </w:r>
      <w:r w:rsidR="003F55EA" w:rsidRPr="009A330A">
        <w:rPr>
          <w:rFonts w:ascii="Times New Roman" w:hAnsi="Times New Roman"/>
          <w:sz w:val="28"/>
          <w:szCs w:val="28"/>
          <w:lang w:val="en-US" w:eastAsia="ru-RU"/>
        </w:rPr>
        <w:t>I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»).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В порядке убывания показателей формируется список, который разделяется на 3 части, соответствующие высокой, средней или низкой оценке подкритерия.  В случае равного значения показателей у объектов контроля (первого из нижестоящей группы и последнего в вышестоящей группе) объект контроля из нижестоящей группы переносится в вышестоящую группу.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A330A">
        <w:rPr>
          <w:rFonts w:ascii="Times New Roman" w:hAnsi="Times New Roman"/>
          <w:sz w:val="28"/>
          <w:szCs w:val="28"/>
          <w:lang w:eastAsia="ru-RU"/>
        </w:rPr>
        <w:t>Исходя из положения в списке каждому объекту контроля в 3 группах присваиваются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 следующие оценки: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низкое значение доли (%) – «-1»;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среднее значение доли</w:t>
      </w:r>
      <w:proofErr w:type="gramStart"/>
      <w:r w:rsidRPr="009A330A">
        <w:rPr>
          <w:rFonts w:ascii="Times New Roman" w:hAnsi="Times New Roman"/>
          <w:sz w:val="28"/>
          <w:szCs w:val="28"/>
          <w:lang w:eastAsia="ru-RU"/>
        </w:rPr>
        <w:t xml:space="preserve"> (%), 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отсутствие информации – «0»; 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высокое значение доли (%) – «1».</w:t>
      </w:r>
    </w:p>
    <w:p w:rsidR="003F55EA" w:rsidRPr="009A330A" w:rsidRDefault="00941E8D" w:rsidP="003F55EA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2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.4. Осуществление объектом контроля закупок товаров, работ, услуг для обеспечения муниципальных нужд, соответствующих следующим параметрам (далее – подкритерий «</w:t>
      </w:r>
      <w:r w:rsidR="003F55EA" w:rsidRPr="009A330A">
        <w:rPr>
          <w:rFonts w:ascii="Times New Roman" w:hAnsi="Times New Roman"/>
          <w:sz w:val="28"/>
          <w:szCs w:val="28"/>
          <w:lang w:val="en-US" w:eastAsia="ru-RU"/>
        </w:rPr>
        <w:t>J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>»):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осуществление закупки товаров, работ, услуг для обеспечения муниципальных нужд у единственного поставщика по причине несостоявшейся конкурентной процедуры или на основании </w:t>
      </w:r>
      <w:hyperlink r:id="rId8" w:history="1">
        <w:r w:rsidRPr="009A330A">
          <w:rPr>
            <w:rFonts w:ascii="Times New Roman" w:hAnsi="Times New Roman"/>
            <w:sz w:val="28"/>
            <w:szCs w:val="28"/>
            <w:lang w:eastAsia="ru-RU"/>
          </w:rPr>
          <w:t>пунктов 2</w:t>
        </w:r>
      </w:hyperlink>
      <w:r w:rsidRPr="009A330A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9" w:history="1">
        <w:r w:rsidRPr="009A330A">
          <w:rPr>
            <w:rFonts w:ascii="Times New Roman" w:hAnsi="Times New Roman"/>
            <w:sz w:val="28"/>
            <w:szCs w:val="28"/>
            <w:lang w:eastAsia="ru-RU"/>
          </w:rPr>
          <w:t>9 части 1 статьи 93</w:t>
        </w:r>
      </w:hyperlink>
      <w:r w:rsidRPr="009A330A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условия об исполнении контракта по этапам;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условия о выплате аванса;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заключение контракта по результатам повторной закупки при условии расторжения первоначального контракта по соглашению сторон.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Оценка подкритерия: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отсутствие – низкая оценка – «-1»; 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1 параметра, отсутствие информации – средняя оценка – «0»;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lastRenderedPageBreak/>
        <w:t>наличие 2 и более параметров – высокая оценка – «1».</w:t>
      </w:r>
    </w:p>
    <w:p w:rsidR="003F55EA" w:rsidRPr="009A330A" w:rsidRDefault="00941E8D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3</w:t>
      </w:r>
      <w:r w:rsidR="003F55EA" w:rsidRPr="009A330A">
        <w:rPr>
          <w:rFonts w:ascii="Times New Roman" w:hAnsi="Times New Roman"/>
          <w:sz w:val="28"/>
          <w:szCs w:val="28"/>
          <w:lang w:eastAsia="ru-RU"/>
        </w:rPr>
        <w:t xml:space="preserve">. На основании присвоенных объекту контроля оценок по подкритериям определяется значение критериев «вероятность» и «существенность» в целом. 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Значение оценки объекта контроля по критерию в целом рассчитывается по формулам: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center"/>
        <w:rPr>
          <w:rFonts w:ascii="Times New Roman" w:hAnsi="Times New Roman"/>
          <w:sz w:val="36"/>
          <w:szCs w:val="36"/>
          <w:lang w:eastAsia="ru-RU"/>
        </w:rPr>
      </w:pPr>
      <m:oMath>
        <m:r>
          <w:rPr>
            <w:rFonts w:ascii="Cambria Math" w:hAnsi="Cambria Math"/>
            <w:sz w:val="44"/>
            <w:szCs w:val="44"/>
            <w:lang w:val="en-US" w:eastAsia="ru-RU"/>
          </w:rPr>
          <m:t>P</m:t>
        </m:r>
        <m:r>
          <w:rPr>
            <w:rFonts w:ascii="Cambria Math" w:hAnsi="Cambria Math"/>
            <w:sz w:val="44"/>
            <w:szCs w:val="4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  <w:lang w:eastAsia="ru-RU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  <w:lang w:eastAsia="ru-RU"/>
              </w:rPr>
              <m:t>A+C+D+E+F</m:t>
            </m:r>
          </m:num>
          <m:den>
            <m:r>
              <w:rPr>
                <w:rFonts w:ascii="Cambria Math" w:hAnsi="Cambria Math"/>
                <w:sz w:val="44"/>
                <w:szCs w:val="44"/>
                <w:lang w:eastAsia="ru-RU"/>
              </w:rPr>
              <m:t>n</m:t>
            </m:r>
          </m:den>
        </m:f>
      </m:oMath>
      <w:r w:rsidRPr="009A330A">
        <w:rPr>
          <w:rFonts w:ascii="Times New Roman" w:hAnsi="Times New Roman"/>
          <w:sz w:val="36"/>
          <w:szCs w:val="36"/>
          <w:lang w:eastAsia="ru-RU"/>
        </w:rPr>
        <w:t xml:space="preserve">    ,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9A330A">
        <w:rPr>
          <w:rFonts w:ascii="Times New Roman" w:hAnsi="Times New Roman"/>
          <w:sz w:val="28"/>
          <w:szCs w:val="28"/>
          <w:lang w:val="en-US" w:eastAsia="ru-RU"/>
        </w:rPr>
        <w:t>P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общее значение оценки по критерию «вероятность»,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vertAlign w:val="subscript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330A">
        <w:rPr>
          <w:rFonts w:ascii="Times New Roman" w:hAnsi="Times New Roman"/>
          <w:sz w:val="28"/>
          <w:szCs w:val="28"/>
          <w:lang w:val="en-US" w:eastAsia="ru-RU"/>
        </w:rPr>
        <w:t>n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</w:t>
      </w:r>
      <w:proofErr w:type="gramStart"/>
      <w:r w:rsidRPr="009A330A">
        <w:rPr>
          <w:rFonts w:ascii="Times New Roman" w:hAnsi="Times New Roman"/>
          <w:sz w:val="28"/>
          <w:szCs w:val="28"/>
          <w:lang w:eastAsia="ru-RU"/>
        </w:rPr>
        <w:t>количество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 подкритериев, использованных для оценки критерия «вероятность»;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center"/>
        <w:rPr>
          <w:rFonts w:ascii="Times New Roman" w:hAnsi="Times New Roman"/>
          <w:sz w:val="44"/>
          <w:szCs w:val="44"/>
          <w:lang w:eastAsia="ru-RU"/>
        </w:rPr>
      </w:pPr>
      <m:oMath>
        <m:r>
          <w:rPr>
            <w:rFonts w:ascii="Cambria Math" w:hAnsi="Cambria Math"/>
            <w:sz w:val="44"/>
            <w:szCs w:val="44"/>
            <w:lang w:eastAsia="ru-RU"/>
          </w:rPr>
          <m:t>S=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  <w:lang w:eastAsia="ru-RU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  <w:lang w:eastAsia="ru-RU"/>
              </w:rPr>
              <m:t>G+H+I+J</m:t>
            </m:r>
          </m:num>
          <m:den>
            <m:r>
              <w:rPr>
                <w:rFonts w:ascii="Cambria Math" w:hAnsi="Cambria Math"/>
                <w:sz w:val="44"/>
                <w:szCs w:val="44"/>
                <w:lang w:eastAsia="ru-RU"/>
              </w:rPr>
              <m:t>n2</m:t>
            </m:r>
          </m:den>
        </m:f>
      </m:oMath>
      <w:r w:rsidRPr="009A330A">
        <w:rPr>
          <w:rFonts w:ascii="Times New Roman" w:hAnsi="Times New Roman"/>
          <w:sz w:val="44"/>
          <w:szCs w:val="44"/>
          <w:lang w:eastAsia="ru-RU"/>
        </w:rPr>
        <w:t xml:space="preserve">     ,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9A330A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общее значение оценки по критерию «существенность»,</w:t>
      </w:r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A330A">
        <w:rPr>
          <w:rFonts w:ascii="Times New Roman" w:hAnsi="Times New Roman"/>
          <w:sz w:val="28"/>
          <w:szCs w:val="28"/>
          <w:lang w:val="en-US" w:eastAsia="ru-RU"/>
        </w:rPr>
        <w:t>n</w:t>
      </w:r>
      <w:r w:rsidRPr="009A330A">
        <w:rPr>
          <w:rFonts w:ascii="Times New Roman" w:hAnsi="Times New Roman"/>
          <w:sz w:val="28"/>
          <w:szCs w:val="28"/>
          <w:lang w:eastAsia="ru-RU"/>
        </w:rPr>
        <w:t>2 – количество подкритериев, использованных для оценки критерия «существенность».</w:t>
      </w:r>
      <w:proofErr w:type="gramEnd"/>
    </w:p>
    <w:p w:rsidR="003F55EA" w:rsidRPr="009A330A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В порядке убывания полученных значений формируется 2 списка, каждый из которых разделяется на 3 части, соответствующие высокой, средней или низкой оценке критерия (вероятность и существенность). </w:t>
      </w:r>
    </w:p>
    <w:p w:rsidR="0038278A" w:rsidRPr="0038278A" w:rsidRDefault="003F55EA" w:rsidP="0038278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В случае равного значения показателей у объектов контроля (первого из нижестоящей группы и последнего в вышестоящей группе) объект контроля </w:t>
      </w:r>
      <w:r w:rsidRPr="0038278A">
        <w:rPr>
          <w:rFonts w:ascii="Times New Roman" w:hAnsi="Times New Roman"/>
          <w:sz w:val="28"/>
          <w:szCs w:val="28"/>
          <w:lang w:eastAsia="ru-RU"/>
        </w:rPr>
        <w:t>из нижестоящей группы переносится в вышестоящую группу.</w:t>
      </w:r>
    </w:p>
    <w:p w:rsidR="0038278A" w:rsidRPr="0038278A" w:rsidRDefault="0038278A" w:rsidP="0038278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78A">
        <w:rPr>
          <w:rFonts w:ascii="Times New Roman" w:hAnsi="Times New Roman"/>
          <w:sz w:val="28"/>
          <w:szCs w:val="28"/>
          <w:lang w:eastAsia="ru-RU"/>
        </w:rPr>
        <w:t xml:space="preserve">4. Группе объектов контроля по отдельному контрольному мероприятию присваиваются оценки по подкритериям одного из объектов контроля в указанной группе, являющиеся самыми высокими в группе объектов контроля. </w:t>
      </w:r>
    </w:p>
    <w:p w:rsidR="00700A6A" w:rsidRPr="009A330A" w:rsidRDefault="0038278A" w:rsidP="00700A6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78A">
        <w:rPr>
          <w:rFonts w:ascii="Times New Roman" w:hAnsi="Times New Roman"/>
          <w:sz w:val="28"/>
          <w:szCs w:val="28"/>
          <w:lang w:eastAsia="ru-RU"/>
        </w:rPr>
        <w:t>5</w:t>
      </w:r>
      <w:r w:rsidR="00700A6A" w:rsidRPr="0038278A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700A6A" w:rsidRPr="0038278A">
        <w:rPr>
          <w:rFonts w:ascii="Times New Roman" w:hAnsi="Times New Roman"/>
          <w:sz w:val="28"/>
          <w:szCs w:val="28"/>
          <w:lang w:eastAsia="ru-RU"/>
        </w:rPr>
        <w:t xml:space="preserve">Идентификация принадлежности объекта контроля и (или) направления его финансово-хозяйственной деятельности к предусмотренным федеральным стандартом внутреннего государственного (муниципального) </w:t>
      </w:r>
      <w:r w:rsidR="00700A6A" w:rsidRPr="0038278A">
        <w:rPr>
          <w:rFonts w:ascii="Times New Roman" w:hAnsi="Times New Roman"/>
          <w:sz w:val="28"/>
          <w:szCs w:val="28"/>
          <w:lang w:eastAsia="ru-RU"/>
        </w:rPr>
        <w:lastRenderedPageBreak/>
        <w:t>финансового контроля «Планирование проверок, ревизий и обследований», утвержденным постановлением Правительства</w:t>
      </w:r>
      <w:r w:rsidR="00700A6A" w:rsidRPr="00700A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00A6A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700A6A" w:rsidRPr="00700A6A">
        <w:rPr>
          <w:rFonts w:ascii="Times New Roman" w:hAnsi="Times New Roman"/>
          <w:sz w:val="28"/>
          <w:szCs w:val="28"/>
          <w:lang w:eastAsia="ru-RU"/>
        </w:rPr>
        <w:t xml:space="preserve"> от 27.02.2020 </w:t>
      </w:r>
      <w:r w:rsidR="00700A6A">
        <w:rPr>
          <w:rFonts w:ascii="Times New Roman" w:hAnsi="Times New Roman"/>
          <w:sz w:val="28"/>
          <w:szCs w:val="28"/>
          <w:lang w:eastAsia="ru-RU"/>
        </w:rPr>
        <w:t>№</w:t>
      </w:r>
      <w:r w:rsidR="00700A6A" w:rsidRPr="00700A6A">
        <w:rPr>
          <w:rFonts w:ascii="Times New Roman" w:hAnsi="Times New Roman"/>
          <w:sz w:val="28"/>
          <w:szCs w:val="28"/>
          <w:lang w:eastAsia="ru-RU"/>
        </w:rPr>
        <w:t xml:space="preserve"> 208</w:t>
      </w:r>
      <w:r w:rsidR="00700A6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00A6A" w:rsidRPr="00700A6A">
        <w:rPr>
          <w:rFonts w:ascii="Times New Roman" w:hAnsi="Times New Roman"/>
          <w:sz w:val="28"/>
          <w:szCs w:val="28"/>
          <w:lang w:eastAsia="ru-RU"/>
        </w:rPr>
        <w:t xml:space="preserve">категориям риска (от I до VI) </w:t>
      </w:r>
      <w:r w:rsidR="00700A6A">
        <w:rPr>
          <w:rFonts w:ascii="Times New Roman" w:hAnsi="Times New Roman"/>
          <w:sz w:val="28"/>
          <w:szCs w:val="28"/>
          <w:lang w:eastAsia="ru-RU"/>
        </w:rPr>
        <w:t xml:space="preserve">с учетом критериев «вероятность» </w:t>
      </w:r>
      <w:r w:rsidR="00700A6A" w:rsidRPr="00700A6A">
        <w:rPr>
          <w:rFonts w:ascii="Times New Roman" w:hAnsi="Times New Roman"/>
          <w:sz w:val="28"/>
          <w:szCs w:val="28"/>
          <w:lang w:eastAsia="ru-RU"/>
        </w:rPr>
        <w:t>и «существенность</w:t>
      </w:r>
      <w:r w:rsidR="00700A6A">
        <w:rPr>
          <w:rFonts w:ascii="Times New Roman" w:hAnsi="Times New Roman"/>
          <w:sz w:val="28"/>
          <w:szCs w:val="28"/>
          <w:lang w:eastAsia="ru-RU"/>
        </w:rPr>
        <w:t xml:space="preserve">» осуществляется </w:t>
      </w:r>
      <w:r w:rsidR="00700A6A" w:rsidRPr="00700A6A">
        <w:rPr>
          <w:rFonts w:ascii="Times New Roman" w:hAnsi="Times New Roman"/>
          <w:sz w:val="28"/>
          <w:szCs w:val="28"/>
          <w:lang w:eastAsia="ru-RU"/>
        </w:rPr>
        <w:t xml:space="preserve">в соответствии с приложением № </w:t>
      </w:r>
      <w:r w:rsidR="00700A6A">
        <w:rPr>
          <w:rFonts w:ascii="Times New Roman" w:hAnsi="Times New Roman"/>
          <w:sz w:val="28"/>
          <w:szCs w:val="28"/>
          <w:lang w:eastAsia="ru-RU"/>
        </w:rPr>
        <w:t>1</w:t>
      </w:r>
      <w:r w:rsidR="00700A6A" w:rsidRPr="00700A6A">
        <w:rPr>
          <w:rFonts w:ascii="Times New Roman" w:hAnsi="Times New Roman"/>
          <w:sz w:val="28"/>
          <w:szCs w:val="28"/>
          <w:lang w:eastAsia="ru-RU"/>
        </w:rPr>
        <w:t xml:space="preserve"> к настояще</w:t>
      </w:r>
      <w:r w:rsidR="00700A6A">
        <w:rPr>
          <w:rFonts w:ascii="Times New Roman" w:hAnsi="Times New Roman"/>
          <w:sz w:val="28"/>
          <w:szCs w:val="28"/>
          <w:lang w:eastAsia="ru-RU"/>
        </w:rPr>
        <w:t>й Методике</w:t>
      </w:r>
      <w:r w:rsidR="00700A6A" w:rsidRPr="00700A6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3F55EA" w:rsidRPr="001C53B3" w:rsidRDefault="003F55EA" w:rsidP="003F55E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В целях присвоения одной из шести категорий риска объектам контроля формируется таблица </w:t>
      </w:r>
      <w:r w:rsidR="00937AF8">
        <w:rPr>
          <w:rFonts w:ascii="Times New Roman" w:hAnsi="Times New Roman"/>
          <w:sz w:val="28"/>
          <w:szCs w:val="28"/>
          <w:lang w:eastAsia="ru-RU"/>
        </w:rPr>
        <w:t xml:space="preserve">в соответствии с приложением № </w:t>
      </w:r>
      <w:r w:rsidR="00700A6A">
        <w:rPr>
          <w:rFonts w:ascii="Times New Roman" w:hAnsi="Times New Roman"/>
          <w:sz w:val="28"/>
          <w:szCs w:val="28"/>
          <w:lang w:eastAsia="ru-RU"/>
        </w:rPr>
        <w:t>2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A330A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 насто</w:t>
      </w:r>
      <w:r w:rsidR="00700A6A">
        <w:rPr>
          <w:rFonts w:ascii="Times New Roman" w:hAnsi="Times New Roman"/>
          <w:sz w:val="28"/>
          <w:szCs w:val="28"/>
          <w:lang w:eastAsia="ru-RU"/>
        </w:rPr>
        <w:t>ящей Методикой</w:t>
      </w:r>
      <w:r w:rsidRPr="009A330A">
        <w:rPr>
          <w:rFonts w:ascii="Times New Roman" w:hAnsi="Times New Roman"/>
          <w:sz w:val="28"/>
          <w:szCs w:val="28"/>
          <w:lang w:eastAsia="ru-RU"/>
        </w:rPr>
        <w:t>.</w:t>
      </w:r>
    </w:p>
    <w:p w:rsidR="00B5251E" w:rsidRDefault="00B5251E"/>
    <w:sectPr w:rsidR="00B5251E" w:rsidSect="00937AF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5A4" w:rsidRDefault="00F025A4" w:rsidP="00937AF8">
      <w:pPr>
        <w:spacing w:after="0" w:line="240" w:lineRule="auto"/>
      </w:pPr>
      <w:r>
        <w:separator/>
      </w:r>
    </w:p>
  </w:endnote>
  <w:endnote w:type="continuationSeparator" w:id="0">
    <w:p w:rsidR="00F025A4" w:rsidRDefault="00F025A4" w:rsidP="00937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5A4" w:rsidRDefault="00F025A4" w:rsidP="00937AF8">
      <w:pPr>
        <w:spacing w:after="0" w:line="240" w:lineRule="auto"/>
      </w:pPr>
      <w:r>
        <w:separator/>
      </w:r>
    </w:p>
  </w:footnote>
  <w:footnote w:type="continuationSeparator" w:id="0">
    <w:p w:rsidR="00F025A4" w:rsidRDefault="00F025A4" w:rsidP="00937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88883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37AF8" w:rsidRPr="00E218C4" w:rsidRDefault="00965DF4">
        <w:pPr>
          <w:pStyle w:val="a4"/>
          <w:jc w:val="center"/>
          <w:rPr>
            <w:rFonts w:ascii="Times New Roman" w:hAnsi="Times New Roman"/>
          </w:rPr>
        </w:pPr>
        <w:r w:rsidRPr="00E218C4">
          <w:rPr>
            <w:rFonts w:ascii="Times New Roman" w:hAnsi="Times New Roman"/>
          </w:rPr>
          <w:fldChar w:fldCharType="begin"/>
        </w:r>
        <w:r w:rsidR="00937AF8" w:rsidRPr="00E218C4">
          <w:rPr>
            <w:rFonts w:ascii="Times New Roman" w:hAnsi="Times New Roman"/>
          </w:rPr>
          <w:instrText>PAGE   \* MERGEFORMAT</w:instrText>
        </w:r>
        <w:r w:rsidRPr="00E218C4">
          <w:rPr>
            <w:rFonts w:ascii="Times New Roman" w:hAnsi="Times New Roman"/>
          </w:rPr>
          <w:fldChar w:fldCharType="separate"/>
        </w:r>
        <w:r w:rsidR="0028517B">
          <w:rPr>
            <w:rFonts w:ascii="Times New Roman" w:hAnsi="Times New Roman"/>
            <w:noProof/>
          </w:rPr>
          <w:t>7</w:t>
        </w:r>
        <w:r w:rsidRPr="00E218C4">
          <w:rPr>
            <w:rFonts w:ascii="Times New Roman" w:hAnsi="Times New Roman"/>
          </w:rPr>
          <w:fldChar w:fldCharType="end"/>
        </w:r>
      </w:p>
    </w:sdtContent>
  </w:sdt>
  <w:p w:rsidR="00937AF8" w:rsidRDefault="00937A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8D8"/>
    <w:rsid w:val="0000238E"/>
    <w:rsid w:val="001B4FD4"/>
    <w:rsid w:val="00202F4F"/>
    <w:rsid w:val="00284601"/>
    <w:rsid w:val="0028517B"/>
    <w:rsid w:val="002B6635"/>
    <w:rsid w:val="0038278A"/>
    <w:rsid w:val="003A12B5"/>
    <w:rsid w:val="003F55EA"/>
    <w:rsid w:val="004849F8"/>
    <w:rsid w:val="005238A8"/>
    <w:rsid w:val="00526405"/>
    <w:rsid w:val="00583989"/>
    <w:rsid w:val="00591D08"/>
    <w:rsid w:val="005A0AD3"/>
    <w:rsid w:val="005E3E45"/>
    <w:rsid w:val="0068634C"/>
    <w:rsid w:val="00700A6A"/>
    <w:rsid w:val="00762823"/>
    <w:rsid w:val="008F7961"/>
    <w:rsid w:val="00900EF6"/>
    <w:rsid w:val="00937AF8"/>
    <w:rsid w:val="00941E8D"/>
    <w:rsid w:val="00965DF4"/>
    <w:rsid w:val="009A330A"/>
    <w:rsid w:val="009D18DD"/>
    <w:rsid w:val="009D3063"/>
    <w:rsid w:val="00B368A0"/>
    <w:rsid w:val="00B5251E"/>
    <w:rsid w:val="00BE58D8"/>
    <w:rsid w:val="00D241AA"/>
    <w:rsid w:val="00DC3D30"/>
    <w:rsid w:val="00DD7407"/>
    <w:rsid w:val="00E218C4"/>
    <w:rsid w:val="00E27063"/>
    <w:rsid w:val="00E559CE"/>
    <w:rsid w:val="00F0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E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37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7AF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37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7AF8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62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282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0CFA08B81F6A147CD8E65502E2911BAAAC432E815420AC40C747D8D05F4CCE95A76C12524A6D070ABFD9253151180C9DFDFEB228A9B3k6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BD3548A771CB537C374E6EAE877FB6D53BAB43EE4B6FE664DE0EE585EEB96CB2286872946F7636FBB924AE75ABB1E1E860341814C46FDC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0CFA08B81F6A147CD8E65502E2911BAAAC432E815420AC40C747D8D05F4CCE95A76C1A5A4C64580FAAC87D3E52071294EAE2B02ABAk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1492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Елена Сергеевна</dc:creator>
  <cp:keywords/>
  <dc:description/>
  <cp:lastModifiedBy>User</cp:lastModifiedBy>
  <cp:revision>7</cp:revision>
  <cp:lastPrinted>2020-10-08T11:38:00Z</cp:lastPrinted>
  <dcterms:created xsi:type="dcterms:W3CDTF">2020-10-08T11:24:00Z</dcterms:created>
  <dcterms:modified xsi:type="dcterms:W3CDTF">2020-11-13T05:47:00Z</dcterms:modified>
</cp:coreProperties>
</file>