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1B" w:rsidRDefault="0002031B" w:rsidP="0002031B">
      <w:pPr>
        <w:jc w:val="right"/>
        <w:rPr>
          <w:sz w:val="22"/>
        </w:rPr>
      </w:pPr>
      <w:r>
        <w:rPr>
          <w:sz w:val="22"/>
        </w:rPr>
        <w:t>Приложение 6</w:t>
      </w:r>
    </w:p>
    <w:p w:rsidR="0002031B" w:rsidRDefault="0002031B" w:rsidP="0002031B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02031B" w:rsidRDefault="0002031B" w:rsidP="0002031B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</w:rPr>
        <w:t>муниципального</w:t>
      </w:r>
      <w:proofErr w:type="gramEnd"/>
    </w:p>
    <w:p w:rsidR="0002031B" w:rsidRDefault="0002031B" w:rsidP="0002031B">
      <w:pPr>
        <w:jc w:val="right"/>
        <w:rPr>
          <w:sz w:val="22"/>
        </w:rPr>
      </w:pPr>
      <w:r>
        <w:rPr>
          <w:sz w:val="22"/>
        </w:rPr>
        <w:t xml:space="preserve">    района Хворостянский на 2025 год</w:t>
      </w:r>
    </w:p>
    <w:p w:rsidR="0002031B" w:rsidRDefault="0002031B" w:rsidP="0002031B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и на плановый период 2026 и 2027 годов»</w:t>
      </w:r>
    </w:p>
    <w:p w:rsidR="0002031B" w:rsidRDefault="0002031B" w:rsidP="0002031B">
      <w:pPr>
        <w:tabs>
          <w:tab w:val="left" w:pos="5334"/>
        </w:tabs>
        <w:rPr>
          <w:b/>
        </w:rPr>
      </w:pPr>
    </w:p>
    <w:p w:rsidR="0002031B" w:rsidRDefault="0002031B" w:rsidP="0002031B">
      <w:pPr>
        <w:pStyle w:val="a3"/>
        <w:jc w:val="center"/>
        <w:rPr>
          <w:b/>
          <w:lang w:eastAsia="en-US"/>
        </w:rPr>
      </w:pPr>
      <w:r>
        <w:rPr>
          <w:b/>
          <w:lang w:eastAsia="en-US"/>
        </w:rPr>
        <w:t xml:space="preserve">Объем межбюджетных </w:t>
      </w:r>
      <w:proofErr w:type="gramStart"/>
      <w:r>
        <w:rPr>
          <w:b/>
          <w:lang w:eastAsia="en-US"/>
        </w:rPr>
        <w:t>трансфертов</w:t>
      </w:r>
      <w:proofErr w:type="gramEnd"/>
      <w:r>
        <w:rPr>
          <w:b/>
          <w:lang w:eastAsia="en-US"/>
        </w:rPr>
        <w:t xml:space="preserve"> предоставляемых                                                           бюджетам сельских  поселений на 2025 год</w:t>
      </w:r>
    </w:p>
    <w:p w:rsidR="0002031B" w:rsidRDefault="0002031B" w:rsidP="0002031B">
      <w:pPr>
        <w:pStyle w:val="a3"/>
        <w:jc w:val="center"/>
        <w:rPr>
          <w:b/>
          <w:lang w:eastAsia="en-US"/>
        </w:rPr>
      </w:pP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2"/>
        <w:gridCol w:w="1560"/>
        <w:gridCol w:w="1275"/>
        <w:gridCol w:w="1273"/>
      </w:tblGrid>
      <w:tr w:rsidR="0002031B" w:rsidTr="00177D58">
        <w:trPr>
          <w:trHeight w:val="942"/>
        </w:trPr>
        <w:tc>
          <w:tcPr>
            <w:tcW w:w="6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поселения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Дотации на выравнивание бюджетной обеспеченности поселений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1B" w:rsidRDefault="0002031B" w:rsidP="00177D5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Иные межбюджетные трансферты на выравнивание обеспеченности бюджетов тыс. рублей</w:t>
            </w:r>
          </w:p>
        </w:tc>
      </w:tr>
      <w:tr w:rsidR="0002031B" w:rsidTr="00177D58">
        <w:trPr>
          <w:trHeight w:val="561"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1B" w:rsidRDefault="0002031B" w:rsidP="00177D58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1B" w:rsidRDefault="0002031B" w:rsidP="00177D5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 областного бюджета,    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1B" w:rsidRDefault="0002031B" w:rsidP="00177D5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из бюджета </w:t>
            </w:r>
            <w:proofErr w:type="spellStart"/>
            <w:proofErr w:type="gramStart"/>
            <w:r>
              <w:rPr>
                <w:b/>
                <w:lang w:eastAsia="en-US"/>
              </w:rPr>
              <w:t>муници-пального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района, тыс. рублей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1B" w:rsidRDefault="0002031B" w:rsidP="00177D58">
            <w:pPr>
              <w:rPr>
                <w:b/>
                <w:lang w:eastAsia="en-US"/>
              </w:rPr>
            </w:pPr>
          </w:p>
        </w:tc>
      </w:tr>
      <w:tr w:rsidR="0002031B" w:rsidTr="00177D5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1B" w:rsidRDefault="0002031B" w:rsidP="0017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</w:p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</w:tr>
      <w:tr w:rsidR="0002031B" w:rsidTr="00177D5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1B" w:rsidRDefault="0002031B" w:rsidP="0017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Владимировка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</w:p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</w:tr>
      <w:tr w:rsidR="0002031B" w:rsidTr="00177D5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1B" w:rsidRDefault="0002031B" w:rsidP="0017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Липовка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</w:p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02031B" w:rsidTr="00177D5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1B" w:rsidRDefault="0002031B" w:rsidP="0017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Масленниково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3 289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</w:p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</w:p>
        </w:tc>
      </w:tr>
      <w:tr w:rsidR="0002031B" w:rsidTr="00177D5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1B" w:rsidRDefault="0002031B" w:rsidP="0017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Новокуровка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1 964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</w:p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313</w:t>
            </w:r>
          </w:p>
        </w:tc>
      </w:tr>
      <w:tr w:rsidR="0002031B" w:rsidTr="00177D5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1B" w:rsidRDefault="0002031B" w:rsidP="0017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Новотулка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</w:p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</w:tr>
      <w:tr w:rsidR="0002031B" w:rsidTr="00177D5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1B" w:rsidRDefault="0002031B" w:rsidP="0017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Прогресс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</w:p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</w:t>
            </w:r>
          </w:p>
        </w:tc>
      </w:tr>
      <w:tr w:rsidR="0002031B" w:rsidTr="00177D5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1B" w:rsidRDefault="0002031B" w:rsidP="0017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Романовка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1 388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</w:p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</w:tr>
      <w:tr w:rsidR="0002031B" w:rsidTr="00177D5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1B" w:rsidRDefault="0002031B" w:rsidP="0017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Соловьево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</w:p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</w:tr>
      <w:tr w:rsidR="0002031B" w:rsidTr="00177D5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1B" w:rsidRDefault="0002031B" w:rsidP="0017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Студенцы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</w:p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  <w:tr w:rsidR="0002031B" w:rsidTr="00177D5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1B" w:rsidRDefault="0002031B" w:rsidP="0017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 Хворостянка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</w:p>
          <w:p w:rsidR="0002031B" w:rsidRDefault="0002031B" w:rsidP="00177D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420</w:t>
            </w:r>
          </w:p>
        </w:tc>
      </w:tr>
      <w:tr w:rsidR="0002031B" w:rsidTr="00177D5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1B" w:rsidRDefault="0002031B" w:rsidP="00177D5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434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10 000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1B" w:rsidRDefault="0002031B" w:rsidP="00177D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1 563</w:t>
            </w:r>
          </w:p>
        </w:tc>
      </w:tr>
    </w:tbl>
    <w:p w:rsidR="00BF2232" w:rsidRDefault="00BF2232">
      <w:bookmarkStart w:id="0" w:name="_GoBack"/>
      <w:bookmarkEnd w:id="0"/>
    </w:p>
    <w:sectPr w:rsidR="00BF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1B"/>
    <w:rsid w:val="0002031B"/>
    <w:rsid w:val="00B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2026-04-29T06:35:00Z</dcterms:created>
  <dcterms:modified xsi:type="dcterms:W3CDTF">2026-04-29T06:35:00Z</dcterms:modified>
</cp:coreProperties>
</file>