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9CA" w:rsidRDefault="00CB29CA" w:rsidP="00CB29CA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4</w:t>
      </w:r>
    </w:p>
    <w:p w:rsidR="00CB29CA" w:rsidRDefault="00CB29CA" w:rsidP="00CB29CA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к решению Собрания представителей</w:t>
      </w:r>
    </w:p>
    <w:p w:rsidR="00CB29CA" w:rsidRDefault="00CB29CA" w:rsidP="00CB29CA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«О  бюджете </w:t>
      </w:r>
      <w:proofErr w:type="gramStart"/>
      <w:r>
        <w:rPr>
          <w:sz w:val="22"/>
          <w:szCs w:val="22"/>
        </w:rPr>
        <w:t>муниципального</w:t>
      </w:r>
      <w:proofErr w:type="gramEnd"/>
    </w:p>
    <w:p w:rsidR="00CB29CA" w:rsidRDefault="00CB29CA" w:rsidP="00CB29CA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района Хворостянский на 2025 год</w:t>
      </w:r>
    </w:p>
    <w:p w:rsidR="00CB29CA" w:rsidRDefault="00CB29CA" w:rsidP="00CB29CA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и на плановый период 2026 и 2027 годов»</w:t>
      </w:r>
    </w:p>
    <w:p w:rsidR="00CB29CA" w:rsidRDefault="00CB29CA" w:rsidP="00CB29CA">
      <w:pPr>
        <w:rPr>
          <w:sz w:val="22"/>
          <w:szCs w:val="22"/>
        </w:rPr>
      </w:pPr>
    </w:p>
    <w:p w:rsidR="00CB29CA" w:rsidRDefault="00CB29CA" w:rsidP="00CB29CA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29CA" w:rsidRDefault="00CB29CA" w:rsidP="00CB29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Распределение бюджетных ассигнований по целевым статьям (государственным, муниципальным программам Самарской области и непрограммным направлениям деятельности), группам </w:t>
      </w:r>
      <w:proofErr w:type="gramStart"/>
      <w:r>
        <w:rPr>
          <w:b/>
          <w:sz w:val="22"/>
          <w:szCs w:val="22"/>
        </w:rPr>
        <w:t>видов расходов классификации расходов бюджета   муниципального района</w:t>
      </w:r>
      <w:proofErr w:type="gramEnd"/>
      <w:r>
        <w:rPr>
          <w:b/>
          <w:sz w:val="22"/>
          <w:szCs w:val="22"/>
        </w:rPr>
        <w:t xml:space="preserve"> на 2025 год </w:t>
      </w:r>
    </w:p>
    <w:p w:rsidR="00CB29CA" w:rsidRDefault="00CB29CA" w:rsidP="00CB29CA">
      <w:pPr>
        <w:rPr>
          <w:sz w:val="22"/>
          <w:szCs w:val="22"/>
        </w:rPr>
      </w:pPr>
    </w:p>
    <w:tbl>
      <w:tblPr>
        <w:tblW w:w="11152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6521"/>
        <w:gridCol w:w="1559"/>
        <w:gridCol w:w="567"/>
        <w:gridCol w:w="993"/>
        <w:gridCol w:w="992"/>
        <w:gridCol w:w="520"/>
      </w:tblGrid>
      <w:tr w:rsidR="00CB29CA" w:rsidTr="00CF615C">
        <w:trPr>
          <w:gridAfter w:val="1"/>
          <w:wAfter w:w="520" w:type="dxa"/>
          <w:trHeight w:val="960"/>
        </w:trPr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 главного распорядителя</w:t>
            </w:r>
          </w:p>
          <w:p w:rsidR="00CB29CA" w:rsidRDefault="00CB29CA" w:rsidP="00CF615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средств бюджета муниципального района, раздела, подраздела, целевой статьи, подгруппы видов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CB29CA" w:rsidRDefault="00CB29CA" w:rsidP="00CF615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CB29CA" w:rsidRDefault="00CB29CA" w:rsidP="00CF615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умма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,                  тыс. рублей</w:t>
            </w:r>
          </w:p>
          <w:p w:rsidR="00CB29CA" w:rsidRDefault="00CB29CA" w:rsidP="00CF615C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CB29CA" w:rsidTr="00CF615C">
        <w:trPr>
          <w:gridAfter w:val="1"/>
          <w:wAfter w:w="520" w:type="dxa"/>
          <w:trHeight w:val="1386"/>
        </w:trPr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9CA" w:rsidRDefault="00CB29CA" w:rsidP="00CF615C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9CA" w:rsidRDefault="00CB29CA" w:rsidP="00CF615C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9CA" w:rsidRDefault="00CB29CA" w:rsidP="00CF615C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 том числе за счет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безвозмездных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поступ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«Организация предоставления общедоступного и бесплатного общего образования на территории муниципального района Хворостянский Самарской области на 2023-2027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25 582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25 582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«Обеспечение доступности дополнительного образования детей в муниципальном образовательном учреждении дополнительного образования детей в сфере культуры муниципального района Хворостянский Самарской области на 2023-2027г.»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6 588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6 588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«Организация работы с детьми и молодежью в </w:t>
            </w:r>
            <w:proofErr w:type="spellStart"/>
            <w:r>
              <w:rPr>
                <w:sz w:val="22"/>
                <w:szCs w:val="22"/>
                <w:lang w:eastAsia="en-US"/>
              </w:rPr>
              <w:t>Хворостянском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районе на 2023-2027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03 00 0 00000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 программа «Развитие физической культуры и спорта в муниципальном районе Хворостянский на 2023-2027г.»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18 967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tabs>
                <w:tab w:val="center" w:pos="39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tabs>
                <w:tab w:val="center" w:pos="39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18 338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29CA" w:rsidTr="00CF615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«Развитие и сохранение культурного потенциала муниципального района  Хворостянский Самарской области на 2023-2027 годы»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49 221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0" w:type="dxa"/>
          </w:tcPr>
          <w:p w:rsidR="00CB29CA" w:rsidRDefault="00CB29CA" w:rsidP="00CF615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49 221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«Комплексное развитие сельских территорий муниципального района Хворостянский Самарской области на 2020-2027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4 658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4 498</w:t>
            </w: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4 658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4 498</w:t>
            </w: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Муниципальная программа "Обеспечение исполнения государственных полномочий органами местного самоуправления в сфере опеки и попечительства над несовершеннолетними гражданами, поддержке семьи, материнства и детства, по социальной поддержке населения и осуществление деятельности по опеке и попечительству в отношении совершеннолетних недееспособных граждан в муниципальном районе Хворостянский Самарской области на 2023-2027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7 648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7 478</w:t>
            </w: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3 036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2 866</w:t>
            </w: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212</w:t>
            </w: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4 399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4 399</w:t>
            </w: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«Обеспечение эффективного функционирования вспомогательных служб деятельности муниципальных учреждений </w:t>
            </w:r>
            <w:proofErr w:type="spellStart"/>
            <w:r>
              <w:rPr>
                <w:sz w:val="22"/>
                <w:szCs w:val="22"/>
                <w:lang w:eastAsia="en-US"/>
              </w:rPr>
              <w:t>Хворостянского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района Самарской области» на 2023-2027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21 623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21 623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«Оптимизация и повышение качества предоставления государственных и муниципальных услуг на базе автономного учреждения «Многофункциональный центр предоставления государственных и муниципальных услуг муниципального района Хворостянский Самарской области» на 2023-2027г.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12 823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12 823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муниципального района Хворостянский Самарской области "Переселение граждан из аварийного жилищного фонда, признанного таковым до 1 января 2017 года" до 2027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9 412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7 789</w:t>
            </w: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9 412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7 789</w:t>
            </w: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"Развитие сельского хозяйства и регулирования рынков сельскохозяйственной продукции, сырья и продовольствия муниципального района Хворостянский Самарской области на 2013-2030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27 102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26 581</w:t>
            </w: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8 288</w:t>
            </w:r>
          </w:p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7 847</w:t>
            </w: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462</w:t>
            </w: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18 272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18 272</w:t>
            </w: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«Управление муниципальными финансами и муниципальным долгом муниципального района Хворостянский Самарской области» на 2023-2027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20 362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880</w:t>
            </w: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13 2 00 00000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6 931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446</w:t>
            </w: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12 417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434</w:t>
            </w: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района Хворостянский Самарской области на период 2023-2027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"Развитие туризма в муниципальном районе Хворостянский Самарской области на 2022-2027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"Молодой семье - доступное жилье" до 2027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1 331</w:t>
            </w: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1 331</w:t>
            </w: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«Комплексная программа профилактики и правонарушений в муниципальном районе»   на 2023-2027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«Повышение безопасности дорожного движения на территории муниципального района Хворостянский Самарской области на 2024-2027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мер по противодействию незаконному обороту наркотических средств, профилактике наркомании, лечению и реабилитации наркозависимой части населения муниципального района Хворостянский на 2024-20267годы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«Улучшение демографической ситуации </w:t>
            </w:r>
            <w:proofErr w:type="spellStart"/>
            <w:r>
              <w:rPr>
                <w:sz w:val="22"/>
                <w:szCs w:val="22"/>
                <w:lang w:eastAsia="en-US"/>
              </w:rPr>
              <w:t>Хворостянского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района на 2024-2027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«Обеспечение беспрепятственного доступа маломобильных групп населения к объектам социальной инфраструктуре  и информации в муниципальном районе Хворостянский Самарской области на 2021-2027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«Поддержка и развитие печатных средств массовой информации муниципального района Хворостянский Самарской области на 2023-2027г.»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3 593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3 593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«Развитие сети образовательных учреждений в муниципальном районе Хворостянский Самарской области на  2023-2027 годы»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104 459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85 937</w:t>
            </w: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91 033</w:t>
            </w:r>
          </w:p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77 338</w:t>
            </w: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13 426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8 599</w:t>
            </w: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«Создание благоприятных условий в </w:t>
            </w:r>
            <w:r>
              <w:rPr>
                <w:sz w:val="22"/>
                <w:szCs w:val="22"/>
                <w:lang w:eastAsia="en-US"/>
              </w:rPr>
              <w:lastRenderedPageBreak/>
              <w:t>целях привлечения медицинских работников для работы в государственных бюджетных учреждениях здравоохранения, расположенных на территории муниципального района Хворостянский Самарской области на 2024-2027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«Укрепление общественного здоровья» в муниципальном районе Хворостянский Самарской области на 2024-2027 годы и период до 2030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"Привлечение педагогических кадров на территории муниципального района Хворостянский Самарской области на 2023-2027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Привлечение педагогических работников наиболее востребованных специальностей в общеобразовательные организации муниципального района, путем предоставления стипендиального стимулирования выпускникам педагогических классов, получающих образование по педагогическим специальностям в вузах и профессиональных образовательных организациях Самарской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27 </w:t>
            </w:r>
            <w:r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val="en-US" w:eastAsia="en-US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27 </w:t>
            </w:r>
            <w:r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val="en-US" w:eastAsia="en-US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"Оказание дополнительных мер социальной поддержки и социальной помощи для отдельных категорий граждан (членов семей участников СВО) на территории муниципального района Хворостянский Самарской области на 2024-2027г."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 Комплексное развитие систем коммунальной инфраструктуры муниципального района Хворостянский самарской области на 2024-2027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59 970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50 794</w:t>
            </w: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11 526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8 000</w:t>
            </w: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48 445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42 794</w:t>
            </w: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Непрограммные направления расходов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94 665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41 122</w:t>
            </w: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90 1 00 00000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46 957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3 598</w:t>
            </w: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42 428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2 748</w:t>
            </w: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324</w:t>
            </w: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526</w:t>
            </w: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сфере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30 614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28 714</w:t>
            </w: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1 270</w:t>
            </w: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Капитальные вложения в объекты государственной </w:t>
            </w:r>
            <w:r>
              <w:rPr>
                <w:sz w:val="22"/>
                <w:szCs w:val="22"/>
                <w:lang w:eastAsia="en-US"/>
              </w:rPr>
              <w:lastRenderedPageBreak/>
              <w:t>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27 444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27 444</w:t>
            </w: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Непрограммные расходы местного бюджета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6 430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val="en-US" w:eastAsia="en-US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6 430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жилищно-коммунального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1 755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1 755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90 6 00 00000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6 675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6 575</w:t>
            </w:r>
          </w:p>
        </w:tc>
      </w:tr>
      <w:tr w:rsidR="00CB29CA" w:rsidTr="00CF615C">
        <w:trPr>
          <w:gridAfter w:val="1"/>
          <w:wAfter w:w="520" w:type="dxa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90 6 00 00000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6 675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6 575</w:t>
            </w:r>
          </w:p>
        </w:tc>
      </w:tr>
      <w:tr w:rsidR="00CB29CA" w:rsidTr="00CF615C">
        <w:trPr>
          <w:gridAfter w:val="1"/>
          <w:wAfter w:w="520" w:type="dxa"/>
          <w:trHeight w:val="55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90 7 00 00000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2 234</w:t>
            </w:r>
          </w:p>
        </w:tc>
      </w:tr>
      <w:tr w:rsidR="00CB29CA" w:rsidTr="00CF615C">
        <w:trPr>
          <w:gridAfter w:val="1"/>
          <w:wAfter w:w="520" w:type="dxa"/>
          <w:trHeight w:val="55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90 7 00 00000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2 234</w:t>
            </w:r>
          </w:p>
        </w:tc>
      </w:tr>
      <w:tr w:rsidR="00CB29CA" w:rsidTr="00CF615C">
        <w:trPr>
          <w:gridAfter w:val="1"/>
          <w:wAfter w:w="520" w:type="dxa"/>
          <w:trHeight w:val="55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Default="00CB29CA" w:rsidP="00CF615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CA" w:rsidRDefault="00CB29CA" w:rsidP="00CF615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Pr="00C74524" w:rsidRDefault="00CB29CA" w:rsidP="00CF615C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470 873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CA" w:rsidRPr="00C74524" w:rsidRDefault="00CB29CA" w:rsidP="00CF615C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226 409</w:t>
            </w:r>
          </w:p>
        </w:tc>
      </w:tr>
    </w:tbl>
    <w:p w:rsidR="00CB29CA" w:rsidRDefault="00CB29CA" w:rsidP="00CB29CA">
      <w:pPr>
        <w:rPr>
          <w:sz w:val="22"/>
          <w:szCs w:val="22"/>
        </w:rPr>
      </w:pPr>
    </w:p>
    <w:p w:rsidR="00CB29CA" w:rsidRDefault="00CB29CA" w:rsidP="00CB29CA">
      <w:pPr>
        <w:rPr>
          <w:sz w:val="22"/>
          <w:szCs w:val="22"/>
        </w:rPr>
      </w:pPr>
    </w:p>
    <w:p w:rsidR="00BC4691" w:rsidRDefault="00BC4691">
      <w:bookmarkStart w:id="0" w:name="_GoBack"/>
      <w:bookmarkEnd w:id="0"/>
    </w:p>
    <w:sectPr w:rsidR="00BC4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9CA"/>
    <w:rsid w:val="00BC4691"/>
    <w:rsid w:val="00CB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B29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B29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1991</Words>
  <Characters>11354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2026-04-29T06:45:00Z</dcterms:created>
  <dcterms:modified xsi:type="dcterms:W3CDTF">2026-04-29T06:46:00Z</dcterms:modified>
</cp:coreProperties>
</file>