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AD" w:rsidRDefault="008409BB" w:rsidP="00456C78">
      <w:pPr>
        <w:rPr>
          <w:rFonts w:ascii="Segoe UI" w:hAnsi="Segoe UI" w:cs="Segoe UI"/>
          <w:b/>
          <w:noProof/>
          <w:sz w:val="36"/>
          <w:szCs w:val="36"/>
          <w:lang w:eastAsia="ru-RU"/>
        </w:rPr>
      </w:pPr>
      <w:r>
        <w:rPr>
          <w:rFonts w:ascii="Segoe UI" w:hAnsi="Segoe UI" w:cs="Segoe UI"/>
          <w:b/>
          <w:noProof/>
          <w:sz w:val="36"/>
          <w:szCs w:val="36"/>
          <w:lang w:eastAsia="ru-RU"/>
        </w:rPr>
        <w:tab/>
      </w:r>
      <w:r w:rsidR="008336AD" w:rsidRPr="00AD6190">
        <w:rPr>
          <w:noProof/>
          <w:lang w:eastAsia="ru-RU" w:bidi="ar-SA"/>
        </w:rPr>
        <w:drawing>
          <wp:inline distT="0" distB="0" distL="0" distR="0" wp14:anchorId="5E0E7F5C" wp14:editId="6D38E787">
            <wp:extent cx="3478696" cy="1731156"/>
            <wp:effectExtent l="0" t="0" r="0" b="0"/>
            <wp:docPr id="1" name="Рисунок 1" descr="C:\Documents and Settings\haustova ja\Рабочий стол\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austova ja\Рабочий стол\лого.png"/>
                    <pic:cNvPicPr>
                      <a:picLocks noChangeAspect="1" noChangeArrowheads="1"/>
                    </pic:cNvPicPr>
                  </pic:nvPicPr>
                  <pic:blipFill>
                    <a:blip r:embed="rId9" cstate="print"/>
                    <a:srcRect/>
                    <a:stretch>
                      <a:fillRect/>
                    </a:stretch>
                  </pic:blipFill>
                  <pic:spPr bwMode="auto">
                    <a:xfrm>
                      <a:off x="0" y="0"/>
                      <a:ext cx="3486129" cy="1734855"/>
                    </a:xfrm>
                    <a:prstGeom prst="rect">
                      <a:avLst/>
                    </a:prstGeom>
                    <a:noFill/>
                    <a:ln w="9525">
                      <a:noFill/>
                      <a:miter lim="800000"/>
                      <a:headEnd/>
                      <a:tailEnd/>
                    </a:ln>
                  </pic:spPr>
                </pic:pic>
              </a:graphicData>
            </a:graphic>
          </wp:inline>
        </w:drawing>
      </w:r>
    </w:p>
    <w:p w:rsidR="008336AD" w:rsidRDefault="008336AD" w:rsidP="00456C78">
      <w:pPr>
        <w:rPr>
          <w:rFonts w:ascii="Segoe UI" w:hAnsi="Segoe UI" w:cs="Segoe UI"/>
          <w:b/>
          <w:noProof/>
          <w:sz w:val="36"/>
          <w:szCs w:val="36"/>
          <w:lang w:eastAsia="ru-RU"/>
        </w:rPr>
      </w:pPr>
    </w:p>
    <w:p w:rsidR="008409BB" w:rsidRDefault="008409BB" w:rsidP="00456C78">
      <w:pPr>
        <w:rPr>
          <w:rFonts w:ascii="Segoe UI" w:hAnsi="Segoe UI" w:cs="Segoe UI"/>
          <w:b/>
          <w:noProof/>
          <w:sz w:val="32"/>
          <w:szCs w:val="32"/>
          <w:lang w:eastAsia="sk-SK"/>
        </w:rPr>
      </w:pPr>
      <w:r>
        <w:rPr>
          <w:rFonts w:ascii="Segoe UI" w:hAnsi="Segoe UI" w:cs="Segoe UI"/>
          <w:b/>
          <w:noProof/>
          <w:sz w:val="36"/>
          <w:szCs w:val="36"/>
          <w:lang w:eastAsia="ru-RU"/>
        </w:rPr>
        <w:tab/>
      </w:r>
      <w:r>
        <w:rPr>
          <w:rFonts w:ascii="Segoe UI" w:hAnsi="Segoe UI" w:cs="Segoe UI"/>
          <w:b/>
          <w:noProof/>
          <w:sz w:val="36"/>
          <w:szCs w:val="36"/>
          <w:lang w:eastAsia="ru-RU"/>
        </w:rPr>
        <w:tab/>
      </w:r>
      <w:r>
        <w:rPr>
          <w:rFonts w:ascii="Segoe UI" w:hAnsi="Segoe UI" w:cs="Segoe UI"/>
          <w:b/>
          <w:noProof/>
          <w:sz w:val="36"/>
          <w:szCs w:val="36"/>
          <w:lang w:eastAsia="ru-RU"/>
        </w:rPr>
        <w:tab/>
      </w:r>
      <w:r>
        <w:rPr>
          <w:rFonts w:ascii="Segoe UI" w:hAnsi="Segoe UI" w:cs="Segoe UI"/>
          <w:b/>
          <w:noProof/>
          <w:sz w:val="36"/>
          <w:szCs w:val="36"/>
          <w:lang w:eastAsia="ru-RU"/>
        </w:rPr>
        <w:tab/>
      </w:r>
      <w:r w:rsidR="008336AD">
        <w:rPr>
          <w:rFonts w:ascii="Segoe UI" w:hAnsi="Segoe UI" w:cs="Segoe UI"/>
          <w:b/>
          <w:noProof/>
          <w:sz w:val="36"/>
          <w:szCs w:val="36"/>
          <w:lang w:eastAsia="ru-RU"/>
        </w:rPr>
        <w:t xml:space="preserve">                                           </w:t>
      </w:r>
      <w:r w:rsidRPr="00A17C38">
        <w:rPr>
          <w:rFonts w:ascii="Segoe UI" w:hAnsi="Segoe UI" w:cs="Segoe UI"/>
          <w:b/>
          <w:noProof/>
          <w:sz w:val="32"/>
          <w:szCs w:val="32"/>
          <w:lang w:eastAsia="sk-SK"/>
        </w:rPr>
        <w:t>ПРЕСС-РЕЛИЗ</w:t>
      </w:r>
    </w:p>
    <w:p w:rsidR="003860F0" w:rsidRPr="00E16ED2" w:rsidRDefault="00367430" w:rsidP="005B48EC">
      <w:pPr>
        <w:spacing w:before="240"/>
        <w:jc w:val="center"/>
        <w:rPr>
          <w:rFonts w:ascii="Segoe UI" w:eastAsia="Calibri" w:hAnsi="Segoe UI" w:cs="Segoe UI"/>
          <w:kern w:val="0"/>
          <w:sz w:val="32"/>
          <w:szCs w:val="32"/>
          <w:lang w:eastAsia="sk-SK" w:bidi="ar-SA"/>
        </w:rPr>
      </w:pPr>
      <w:r>
        <w:rPr>
          <w:rFonts w:ascii="Segoe UI" w:eastAsia="Calibri" w:hAnsi="Segoe UI" w:cs="Segoe UI"/>
          <w:kern w:val="0"/>
          <w:sz w:val="32"/>
          <w:szCs w:val="32"/>
          <w:lang w:eastAsia="sk-SK" w:bidi="ar-SA"/>
        </w:rPr>
        <w:t>Э</w:t>
      </w:r>
      <w:r w:rsidR="00B8279E">
        <w:rPr>
          <w:rFonts w:ascii="Segoe UI" w:eastAsia="Calibri" w:hAnsi="Segoe UI" w:cs="Segoe UI"/>
          <w:kern w:val="0"/>
          <w:sz w:val="32"/>
          <w:szCs w:val="32"/>
          <w:lang w:eastAsia="sk-SK" w:bidi="ar-SA"/>
        </w:rPr>
        <w:t>лектронны</w:t>
      </w:r>
      <w:r>
        <w:rPr>
          <w:rFonts w:ascii="Segoe UI" w:eastAsia="Calibri" w:hAnsi="Segoe UI" w:cs="Segoe UI"/>
          <w:kern w:val="0"/>
          <w:sz w:val="32"/>
          <w:szCs w:val="32"/>
          <w:lang w:eastAsia="sk-SK" w:bidi="ar-SA"/>
        </w:rPr>
        <w:t xml:space="preserve">е услуги Росреестра получили наивысшую оценку </w:t>
      </w:r>
      <w:r w:rsidR="008E2AC4">
        <w:rPr>
          <w:rFonts w:ascii="Segoe UI" w:eastAsia="Calibri" w:hAnsi="Segoe UI" w:cs="Segoe UI"/>
          <w:kern w:val="0"/>
          <w:sz w:val="32"/>
          <w:szCs w:val="32"/>
          <w:lang w:eastAsia="sk-SK" w:bidi="ar-SA"/>
        </w:rPr>
        <w:t xml:space="preserve">– </w:t>
      </w:r>
      <w:r w:rsidR="00B8279E">
        <w:rPr>
          <w:rFonts w:ascii="Segoe UI" w:eastAsia="Calibri" w:hAnsi="Segoe UI" w:cs="Segoe UI"/>
          <w:kern w:val="0"/>
          <w:sz w:val="32"/>
          <w:szCs w:val="32"/>
          <w:lang w:eastAsia="sk-SK" w:bidi="ar-SA"/>
        </w:rPr>
        <w:t>исследовани</w:t>
      </w:r>
      <w:r w:rsidR="008E2AC4">
        <w:rPr>
          <w:rFonts w:ascii="Segoe UI" w:eastAsia="Calibri" w:hAnsi="Segoe UI" w:cs="Segoe UI"/>
          <w:kern w:val="0"/>
          <w:sz w:val="32"/>
          <w:szCs w:val="32"/>
          <w:lang w:eastAsia="sk-SK" w:bidi="ar-SA"/>
        </w:rPr>
        <w:t>е</w:t>
      </w:r>
      <w:r w:rsidR="00B8279E">
        <w:rPr>
          <w:rFonts w:ascii="Segoe UI" w:eastAsia="Calibri" w:hAnsi="Segoe UI" w:cs="Segoe UI"/>
          <w:kern w:val="0"/>
          <w:sz w:val="32"/>
          <w:szCs w:val="32"/>
          <w:lang w:eastAsia="sk-SK" w:bidi="ar-SA"/>
        </w:rPr>
        <w:t xml:space="preserve"> ВЦИОМ </w:t>
      </w:r>
    </w:p>
    <w:p w:rsidR="00C66439" w:rsidRDefault="00367430" w:rsidP="00B8279E">
      <w:pPr>
        <w:pStyle w:val="ab"/>
        <w:spacing w:before="120" w:after="120"/>
        <w:ind w:left="0"/>
        <w:contextualSpacing w:val="0"/>
        <w:jc w:val="both"/>
        <w:rPr>
          <w:rFonts w:ascii="Segoe UI" w:hAnsi="Segoe UI" w:cs="Segoe UI"/>
          <w:color w:val="000000"/>
        </w:rPr>
      </w:pPr>
      <w:r>
        <w:rPr>
          <w:rFonts w:ascii="Segoe UI" w:hAnsi="Segoe UI" w:cs="Segoe UI"/>
          <w:color w:val="000000"/>
        </w:rPr>
        <w:t xml:space="preserve"> Услуги в электронном виде </w:t>
      </w:r>
      <w:r w:rsidR="00B8279E" w:rsidRPr="00B8279E">
        <w:rPr>
          <w:rFonts w:ascii="Segoe UI" w:hAnsi="Segoe UI" w:cs="Segoe UI"/>
          <w:color w:val="000000"/>
        </w:rPr>
        <w:t xml:space="preserve">Федеральной службы государственной регистрации, кадастра и картографии (Росреестра) </w:t>
      </w:r>
      <w:r w:rsidR="00B8279E">
        <w:rPr>
          <w:rFonts w:ascii="Segoe UI" w:hAnsi="Segoe UI" w:cs="Segoe UI"/>
          <w:color w:val="000000"/>
        </w:rPr>
        <w:t>получил</w:t>
      </w:r>
      <w:r>
        <w:rPr>
          <w:rFonts w:ascii="Segoe UI" w:hAnsi="Segoe UI" w:cs="Segoe UI"/>
          <w:color w:val="000000"/>
        </w:rPr>
        <w:t>и</w:t>
      </w:r>
      <w:r w:rsidR="00B8279E" w:rsidRPr="00B8279E">
        <w:rPr>
          <w:rFonts w:ascii="Segoe UI" w:hAnsi="Segoe UI" w:cs="Segoe UI"/>
          <w:color w:val="000000"/>
        </w:rPr>
        <w:t xml:space="preserve"> наивысшую</w:t>
      </w:r>
      <w:r w:rsidR="00B8279E">
        <w:rPr>
          <w:rFonts w:ascii="Segoe UI" w:hAnsi="Segoe UI" w:cs="Segoe UI"/>
          <w:color w:val="000000"/>
        </w:rPr>
        <w:t xml:space="preserve"> оценку</w:t>
      </w:r>
      <w:r>
        <w:rPr>
          <w:rFonts w:ascii="Segoe UI" w:hAnsi="Segoe UI" w:cs="Segoe UI"/>
          <w:color w:val="000000"/>
        </w:rPr>
        <w:t xml:space="preserve"> </w:t>
      </w:r>
      <w:r w:rsidR="001526C3">
        <w:rPr>
          <w:rFonts w:ascii="Segoe UI" w:hAnsi="Segoe UI" w:cs="Segoe UI"/>
          <w:color w:val="000000"/>
        </w:rPr>
        <w:t xml:space="preserve">пользователей </w:t>
      </w:r>
      <w:r w:rsidR="00B8279E" w:rsidRPr="00B8279E">
        <w:rPr>
          <w:rFonts w:ascii="Segoe UI" w:hAnsi="Segoe UI" w:cs="Segoe UI"/>
          <w:color w:val="000000"/>
        </w:rPr>
        <w:t>по результатам опроса</w:t>
      </w:r>
      <w:r>
        <w:rPr>
          <w:rFonts w:ascii="Segoe UI" w:hAnsi="Segoe UI" w:cs="Segoe UI"/>
          <w:color w:val="000000"/>
        </w:rPr>
        <w:t xml:space="preserve"> </w:t>
      </w:r>
      <w:r w:rsidR="00B8279E" w:rsidRPr="00367430">
        <w:rPr>
          <w:rFonts w:ascii="Segoe UI" w:hAnsi="Segoe UI" w:cs="Segoe UI"/>
          <w:color w:val="000000"/>
        </w:rPr>
        <w:t>Всероссийск</w:t>
      </w:r>
      <w:r>
        <w:rPr>
          <w:rFonts w:ascii="Segoe UI" w:hAnsi="Segoe UI" w:cs="Segoe UI"/>
          <w:color w:val="000000"/>
        </w:rPr>
        <w:t>ого</w:t>
      </w:r>
      <w:r w:rsidR="00B8279E" w:rsidRPr="00367430">
        <w:rPr>
          <w:rFonts w:ascii="Segoe UI" w:hAnsi="Segoe UI" w:cs="Segoe UI"/>
          <w:color w:val="000000"/>
        </w:rPr>
        <w:t xml:space="preserve"> центр</w:t>
      </w:r>
      <w:r>
        <w:rPr>
          <w:rFonts w:ascii="Segoe UI" w:hAnsi="Segoe UI" w:cs="Segoe UI"/>
          <w:color w:val="000000"/>
        </w:rPr>
        <w:t>а</w:t>
      </w:r>
      <w:r w:rsidR="00B8279E" w:rsidRPr="00367430">
        <w:rPr>
          <w:rFonts w:ascii="Segoe UI" w:hAnsi="Segoe UI" w:cs="Segoe UI"/>
          <w:color w:val="000000"/>
        </w:rPr>
        <w:t xml:space="preserve"> изучения общественного мнения </w:t>
      </w:r>
      <w:r w:rsidR="00B8279E" w:rsidRPr="00B8279E">
        <w:rPr>
          <w:rFonts w:ascii="Segoe UI" w:hAnsi="Segoe UI" w:cs="Segoe UI"/>
          <w:color w:val="000000"/>
        </w:rPr>
        <w:t>(ВЦИОМ)</w:t>
      </w:r>
      <w:r w:rsidR="00154208">
        <w:rPr>
          <w:rFonts w:ascii="Segoe UI" w:hAnsi="Segoe UI" w:cs="Segoe UI"/>
          <w:color w:val="000000"/>
        </w:rPr>
        <w:t xml:space="preserve">. </w:t>
      </w:r>
    </w:p>
    <w:p w:rsidR="00B8279E" w:rsidRDefault="00367430" w:rsidP="00B8279E">
      <w:pPr>
        <w:pStyle w:val="ab"/>
        <w:spacing w:before="120" w:after="120"/>
        <w:ind w:left="0"/>
        <w:contextualSpacing w:val="0"/>
        <w:jc w:val="both"/>
        <w:rPr>
          <w:rFonts w:ascii="Segoe UI" w:hAnsi="Segoe UI" w:cs="Segoe UI"/>
          <w:color w:val="000000"/>
        </w:rPr>
      </w:pPr>
      <w:r w:rsidRPr="00367430">
        <w:rPr>
          <w:rFonts w:ascii="Segoe UI" w:hAnsi="Segoe UI" w:cs="Segoe UI"/>
          <w:color w:val="000000"/>
        </w:rPr>
        <w:t xml:space="preserve">В ходе исследования </w:t>
      </w:r>
      <w:r w:rsidR="00154208">
        <w:rPr>
          <w:rFonts w:ascii="Segoe UI" w:hAnsi="Segoe UI" w:cs="Segoe UI"/>
          <w:color w:val="000000"/>
        </w:rPr>
        <w:t xml:space="preserve">физические и юридические лица </w:t>
      </w:r>
      <w:r w:rsidRPr="00367430">
        <w:rPr>
          <w:rFonts w:ascii="Segoe UI" w:hAnsi="Segoe UI" w:cs="Segoe UI"/>
          <w:color w:val="000000"/>
        </w:rPr>
        <w:t>оценили работу тех ведомств, которые предоставляют массовые госу</w:t>
      </w:r>
      <w:r w:rsidR="00154208">
        <w:rPr>
          <w:rFonts w:ascii="Segoe UI" w:hAnsi="Segoe UI" w:cs="Segoe UI"/>
          <w:color w:val="000000"/>
        </w:rPr>
        <w:t xml:space="preserve">дарственные </w:t>
      </w:r>
      <w:r w:rsidR="00DA7CE2">
        <w:rPr>
          <w:rFonts w:ascii="Segoe UI" w:hAnsi="Segoe UI" w:cs="Segoe UI"/>
          <w:color w:val="000000"/>
        </w:rPr>
        <w:t>у</w:t>
      </w:r>
      <w:r w:rsidRPr="00367430">
        <w:rPr>
          <w:rFonts w:ascii="Segoe UI" w:hAnsi="Segoe UI" w:cs="Segoe UI"/>
          <w:color w:val="000000"/>
        </w:rPr>
        <w:t>слуги в электронном виде, по критериям удобства и качества</w:t>
      </w:r>
      <w:r w:rsidR="000333DC">
        <w:rPr>
          <w:rFonts w:ascii="Segoe UI" w:hAnsi="Segoe UI" w:cs="Segoe UI"/>
          <w:color w:val="000000"/>
        </w:rPr>
        <w:t xml:space="preserve"> по пятибалльной шкале.</w:t>
      </w:r>
      <w:r w:rsidR="00C66439">
        <w:rPr>
          <w:rFonts w:ascii="Segoe UI" w:hAnsi="Segoe UI" w:cs="Segoe UI"/>
          <w:color w:val="000000"/>
        </w:rPr>
        <w:t xml:space="preserve"> </w:t>
      </w:r>
      <w:r w:rsidR="00B8279E">
        <w:rPr>
          <w:rFonts w:ascii="Segoe UI" w:hAnsi="Segoe UI" w:cs="Segoe UI"/>
          <w:color w:val="000000"/>
        </w:rPr>
        <w:t xml:space="preserve">Росреестр получил </w:t>
      </w:r>
      <w:r w:rsidR="00B8279E" w:rsidRPr="00B8279E">
        <w:rPr>
          <w:rFonts w:ascii="Segoe UI" w:hAnsi="Segoe UI" w:cs="Segoe UI"/>
          <w:color w:val="000000"/>
        </w:rPr>
        <w:t>наивысшие средние баллы в сводных рейтингах, составленных по ответам как физических</w:t>
      </w:r>
      <w:bookmarkStart w:id="0" w:name="_GoBack"/>
      <w:bookmarkEnd w:id="0"/>
      <w:r w:rsidR="00B8279E" w:rsidRPr="00B8279E">
        <w:rPr>
          <w:rFonts w:ascii="Segoe UI" w:hAnsi="Segoe UI" w:cs="Segoe UI"/>
          <w:color w:val="000000"/>
        </w:rPr>
        <w:t xml:space="preserve"> так и юридических лиц</w:t>
      </w:r>
      <w:r w:rsidR="00B8279E">
        <w:rPr>
          <w:rFonts w:ascii="Segoe UI" w:hAnsi="Segoe UI" w:cs="Segoe UI"/>
          <w:color w:val="000000"/>
        </w:rPr>
        <w:t xml:space="preserve">, </w:t>
      </w:r>
      <w:r w:rsidR="00B8279E" w:rsidRPr="00B8279E">
        <w:rPr>
          <w:rFonts w:ascii="Segoe UI" w:hAnsi="Segoe UI" w:cs="Segoe UI"/>
          <w:color w:val="000000"/>
        </w:rPr>
        <w:t>–</w:t>
      </w:r>
      <w:r w:rsidR="00E61B68">
        <w:rPr>
          <w:rFonts w:ascii="Segoe UI" w:hAnsi="Segoe UI" w:cs="Segoe UI"/>
          <w:color w:val="000000"/>
        </w:rPr>
        <w:t xml:space="preserve"> </w:t>
      </w:r>
      <w:r w:rsidR="00B8279E" w:rsidRPr="00B8279E">
        <w:rPr>
          <w:rFonts w:ascii="Segoe UI" w:hAnsi="Segoe UI" w:cs="Segoe UI"/>
          <w:color w:val="000000"/>
        </w:rPr>
        <w:t xml:space="preserve">4,31 и 4,32, соответственно. </w:t>
      </w:r>
      <w:r w:rsidR="00DA7CE2">
        <w:rPr>
          <w:rFonts w:ascii="Segoe UI" w:hAnsi="Segoe UI" w:cs="Segoe UI"/>
          <w:color w:val="000000"/>
        </w:rPr>
        <w:t>В</w:t>
      </w:r>
      <w:r w:rsidR="00C66439">
        <w:rPr>
          <w:rFonts w:ascii="Segoe UI" w:hAnsi="Segoe UI" w:cs="Segoe UI"/>
          <w:color w:val="000000"/>
        </w:rPr>
        <w:t xml:space="preserve"> соответствии с ответами физических лиц в</w:t>
      </w:r>
      <w:r w:rsidR="00B8279E" w:rsidRPr="00B8279E">
        <w:rPr>
          <w:rFonts w:ascii="Segoe UI" w:hAnsi="Segoe UI" w:cs="Segoe UI"/>
          <w:color w:val="000000"/>
        </w:rPr>
        <w:t>едомство стало лидером по оценке удобства получения информации о статусе заявки (4,45), удовлетворенности скоростью предоставления услуги (4,3)</w:t>
      </w:r>
      <w:r w:rsidR="00C66439">
        <w:rPr>
          <w:rFonts w:ascii="Segoe UI" w:hAnsi="Segoe UI" w:cs="Segoe UI"/>
          <w:color w:val="000000"/>
        </w:rPr>
        <w:t xml:space="preserve">. В соответствии с ответами </w:t>
      </w:r>
      <w:r w:rsidR="00B8279E" w:rsidRPr="00B8279E">
        <w:rPr>
          <w:rFonts w:ascii="Segoe UI" w:hAnsi="Segoe UI" w:cs="Segoe UI"/>
          <w:color w:val="000000"/>
        </w:rPr>
        <w:t xml:space="preserve">представителей компаний </w:t>
      </w:r>
      <w:r w:rsidR="00C66439">
        <w:rPr>
          <w:rFonts w:ascii="Segoe UI" w:hAnsi="Segoe UI" w:cs="Segoe UI"/>
          <w:color w:val="000000"/>
        </w:rPr>
        <w:t xml:space="preserve">Росреестр также стал первым </w:t>
      </w:r>
      <w:r w:rsidR="00B8279E" w:rsidRPr="00B8279E">
        <w:rPr>
          <w:rFonts w:ascii="Segoe UI" w:hAnsi="Segoe UI" w:cs="Segoe UI"/>
          <w:color w:val="000000"/>
        </w:rPr>
        <w:t>по удовлетворенности скоростью предоставления услуги (4,31), информации о статусе заявки (4,41), информации об услуге в целом (4,3).</w:t>
      </w:r>
    </w:p>
    <w:p w:rsidR="003A7FFD" w:rsidRPr="003A7FFD" w:rsidRDefault="003A7FFD" w:rsidP="003A7FFD">
      <w:pPr>
        <w:pStyle w:val="ab"/>
        <w:spacing w:before="120" w:after="120"/>
        <w:ind w:left="0"/>
        <w:contextualSpacing w:val="0"/>
        <w:jc w:val="both"/>
        <w:rPr>
          <w:rFonts w:ascii="Segoe UI" w:hAnsi="Segoe UI" w:cs="Segoe UI"/>
          <w:color w:val="000000"/>
        </w:rPr>
      </w:pPr>
      <w:r>
        <w:rPr>
          <w:rFonts w:ascii="Segoe UI" w:hAnsi="Segoe UI" w:cs="Segoe UI"/>
          <w:color w:val="000000"/>
        </w:rPr>
        <w:t xml:space="preserve">В настоящее время все наиболее востребованные услуги Росреестра </w:t>
      </w:r>
      <w:r w:rsidRPr="003A7FFD">
        <w:rPr>
          <w:rFonts w:ascii="Segoe UI" w:hAnsi="Segoe UI" w:cs="Segoe UI"/>
          <w:color w:val="000000"/>
        </w:rPr>
        <w:t xml:space="preserve">доступны </w:t>
      </w:r>
      <w:r>
        <w:rPr>
          <w:rFonts w:ascii="Segoe UI" w:hAnsi="Segoe UI" w:cs="Segoe UI"/>
          <w:color w:val="000000"/>
        </w:rPr>
        <w:t>в электронном виде</w:t>
      </w:r>
      <w:r w:rsidRPr="003A7FFD">
        <w:rPr>
          <w:rFonts w:ascii="Segoe UI" w:hAnsi="Segoe UI" w:cs="Segoe UI"/>
          <w:color w:val="000000"/>
        </w:rPr>
        <w:t>: государственная регистрация прав, постановка на кадастровый учет, получение сведений из Единого государственного реестра прав на недвижимое имущество и сделок с ним (ЕГРП) и государственного кадастра недвижимости (ГКН).</w:t>
      </w:r>
    </w:p>
    <w:p w:rsidR="000E1755" w:rsidRDefault="003A7FFD" w:rsidP="003A7FFD">
      <w:pPr>
        <w:pStyle w:val="ab"/>
        <w:spacing w:before="120" w:after="120"/>
        <w:ind w:left="0"/>
        <w:contextualSpacing w:val="0"/>
        <w:jc w:val="both"/>
        <w:rPr>
          <w:rFonts w:ascii="Segoe UI" w:hAnsi="Segoe UI" w:cs="Segoe UI"/>
          <w:color w:val="000000"/>
        </w:rPr>
      </w:pPr>
      <w:r w:rsidRPr="003A7FFD">
        <w:rPr>
          <w:rFonts w:ascii="Segoe UI" w:hAnsi="Segoe UI" w:cs="Segoe UI"/>
          <w:color w:val="000000"/>
        </w:rPr>
        <w:t xml:space="preserve">Сервис для подачи документов на регистрацию прав в электронном виде заработал с 1 июня 2015 года на всей территории Российской Федерации. С начала работы сервиса </w:t>
      </w:r>
      <w:r w:rsidR="000333DC">
        <w:rPr>
          <w:rFonts w:ascii="Segoe UI" w:hAnsi="Segoe UI" w:cs="Segoe UI"/>
          <w:color w:val="000000"/>
        </w:rPr>
        <w:t xml:space="preserve">Росреестр </w:t>
      </w:r>
      <w:r w:rsidR="000333DC" w:rsidRPr="000333DC">
        <w:rPr>
          <w:rFonts w:ascii="Segoe UI" w:hAnsi="Segoe UI" w:cs="Segoe UI"/>
          <w:color w:val="000000"/>
        </w:rPr>
        <w:t>обработал около пятнадцати тысяч заявлений и пакетов документов, поданных в электронном виде</w:t>
      </w:r>
      <w:r w:rsidR="00AC2A51">
        <w:rPr>
          <w:rFonts w:ascii="Segoe UI" w:hAnsi="Segoe UI" w:cs="Segoe UI"/>
          <w:color w:val="000000"/>
        </w:rPr>
        <w:t xml:space="preserve">. </w:t>
      </w:r>
      <w:r w:rsidR="000E1755" w:rsidRPr="00864EA8">
        <w:rPr>
          <w:rFonts w:ascii="Segoe UI" w:hAnsi="Segoe UI" w:cs="Segoe UI"/>
          <w:color w:val="000000"/>
        </w:rPr>
        <w:t>Примечательно, что Управление Росреестра по Самарской области активно включилось в работу с электронными документами: на сегодня специалисты ведомства уже зарегистрировали права по нескольким десяткам электронных заявлений, в то время как некоторые регионы только приступают к этой работе.</w:t>
      </w:r>
      <w:r w:rsidR="000E1755">
        <w:rPr>
          <w:rFonts w:ascii="Segoe UI" w:hAnsi="Segoe UI" w:cs="Segoe UI"/>
          <w:color w:val="000000"/>
        </w:rPr>
        <w:t xml:space="preserve"> </w:t>
      </w:r>
    </w:p>
    <w:p w:rsidR="000E1755" w:rsidRDefault="00FD5131" w:rsidP="00B8279E">
      <w:pPr>
        <w:pStyle w:val="ab"/>
        <w:spacing w:before="120" w:after="120"/>
        <w:ind w:left="0"/>
        <w:contextualSpacing w:val="0"/>
        <w:jc w:val="both"/>
        <w:rPr>
          <w:rFonts w:ascii="Segoe UI" w:hAnsi="Segoe UI" w:cs="Segoe UI"/>
          <w:color w:val="000000"/>
        </w:rPr>
      </w:pPr>
      <w:r>
        <w:rPr>
          <w:rFonts w:ascii="Segoe UI" w:hAnsi="Segoe UI" w:cs="Segoe UI"/>
          <w:color w:val="000000"/>
        </w:rPr>
        <w:t xml:space="preserve">За январь-сентябрь </w:t>
      </w:r>
      <w:r w:rsidR="003A7FFD" w:rsidRPr="003A7FFD">
        <w:rPr>
          <w:rFonts w:ascii="Segoe UI" w:hAnsi="Segoe UI" w:cs="Segoe UI"/>
          <w:color w:val="000000"/>
        </w:rPr>
        <w:t xml:space="preserve">2015 года Росреестр предоставил в электронном виде около </w:t>
      </w:r>
      <w:r w:rsidR="00301A85">
        <w:rPr>
          <w:rFonts w:ascii="Segoe UI" w:hAnsi="Segoe UI" w:cs="Segoe UI"/>
          <w:color w:val="000000"/>
        </w:rPr>
        <w:t xml:space="preserve">44% </w:t>
      </w:r>
      <w:r w:rsidR="00CD5ADC">
        <w:rPr>
          <w:rFonts w:ascii="Segoe UI" w:hAnsi="Segoe UI" w:cs="Segoe UI"/>
          <w:color w:val="000000"/>
        </w:rPr>
        <w:t xml:space="preserve">сведений из </w:t>
      </w:r>
      <w:r w:rsidR="000E1755">
        <w:rPr>
          <w:rFonts w:ascii="Segoe UI" w:hAnsi="Segoe UI" w:cs="Segoe UI"/>
          <w:color w:val="000000"/>
        </w:rPr>
        <w:t>Единого государственного реестра прав</w:t>
      </w:r>
      <w:r w:rsidR="00CD5ADC">
        <w:rPr>
          <w:rFonts w:ascii="Segoe UI" w:hAnsi="Segoe UI" w:cs="Segoe UI"/>
          <w:color w:val="000000"/>
        </w:rPr>
        <w:t>.</w:t>
      </w:r>
      <w:r w:rsidR="000E1755">
        <w:rPr>
          <w:rFonts w:ascii="Segoe UI" w:hAnsi="Segoe UI" w:cs="Segoe UI"/>
          <w:color w:val="000000"/>
        </w:rPr>
        <w:t xml:space="preserve"> </w:t>
      </w:r>
      <w:r w:rsidR="000E1755" w:rsidRPr="00864EA8">
        <w:rPr>
          <w:rFonts w:ascii="Segoe UI" w:hAnsi="Segoe UI" w:cs="Segoe UI"/>
          <w:color w:val="000000"/>
        </w:rPr>
        <w:t xml:space="preserve">Отметим, что Управление </w:t>
      </w:r>
      <w:r w:rsidR="000E1755" w:rsidRPr="00864EA8">
        <w:rPr>
          <w:rFonts w:ascii="Segoe UI" w:hAnsi="Segoe UI" w:cs="Segoe UI"/>
          <w:color w:val="000000"/>
        </w:rPr>
        <w:lastRenderedPageBreak/>
        <w:t>Росреестра по Самарской области в предоставлении данной услуги находится на высоком уровне федеральных показателей</w:t>
      </w:r>
      <w:r w:rsidR="00266574" w:rsidRPr="00864EA8">
        <w:rPr>
          <w:rFonts w:ascii="Segoe UI" w:hAnsi="Segoe UI" w:cs="Segoe UI"/>
          <w:color w:val="000000"/>
        </w:rPr>
        <w:t>, удерживая планку в 41%.</w:t>
      </w:r>
      <w:r w:rsidR="00266574">
        <w:rPr>
          <w:rFonts w:ascii="Segoe UI" w:hAnsi="Segoe UI" w:cs="Segoe UI"/>
          <w:color w:val="000000"/>
        </w:rPr>
        <w:t xml:space="preserve"> </w:t>
      </w:r>
    </w:p>
    <w:p w:rsidR="00864EA8" w:rsidRPr="00864EA8" w:rsidRDefault="003A7FFD" w:rsidP="00864EA8">
      <w:pPr>
        <w:ind w:firstLine="708"/>
        <w:jc w:val="both"/>
        <w:rPr>
          <w:rFonts w:ascii="Segoe UI" w:hAnsi="Segoe UI" w:cs="Segoe UI"/>
          <w:color w:val="000000"/>
        </w:rPr>
      </w:pPr>
      <w:r>
        <w:rPr>
          <w:rFonts w:ascii="Segoe UI" w:hAnsi="Segoe UI" w:cs="Segoe UI"/>
          <w:color w:val="000000"/>
        </w:rPr>
        <w:t xml:space="preserve">На портале Росреестра </w:t>
      </w:r>
      <w:r w:rsidRPr="003A7FFD">
        <w:rPr>
          <w:rFonts w:ascii="Segoe UI" w:hAnsi="Segoe UI" w:cs="Segoe UI"/>
          <w:color w:val="000000"/>
        </w:rPr>
        <w:t xml:space="preserve">можно </w:t>
      </w:r>
      <w:r>
        <w:rPr>
          <w:rFonts w:ascii="Segoe UI" w:hAnsi="Segoe UI" w:cs="Segoe UI"/>
          <w:color w:val="000000"/>
        </w:rPr>
        <w:t xml:space="preserve">также </w:t>
      </w:r>
      <w:r w:rsidRPr="003A7FFD">
        <w:rPr>
          <w:rFonts w:ascii="Segoe UI" w:hAnsi="Segoe UI" w:cs="Segoe UI"/>
          <w:color w:val="000000"/>
        </w:rPr>
        <w:t>предварительно записаться на прием к специалистам, отследить статус своей заявки, узнать справочную информацию об объектах недвижимости в режиме онлайн</w:t>
      </w:r>
      <w:r w:rsidR="00AC2A51">
        <w:rPr>
          <w:rFonts w:ascii="Segoe UI" w:hAnsi="Segoe UI" w:cs="Segoe UI"/>
          <w:color w:val="000000"/>
        </w:rPr>
        <w:t>.</w:t>
      </w:r>
      <w:r w:rsidRPr="003A7FFD">
        <w:rPr>
          <w:rFonts w:ascii="Segoe UI" w:hAnsi="Segoe UI" w:cs="Segoe UI"/>
          <w:color w:val="000000"/>
        </w:rPr>
        <w:t xml:space="preserve"> </w:t>
      </w:r>
      <w:r w:rsidR="00864EA8" w:rsidRPr="00864EA8">
        <w:rPr>
          <w:rFonts w:ascii="Segoe UI" w:eastAsia="Calibri" w:hAnsi="Segoe UI" w:cs="Segoe UI"/>
          <w:color w:val="000000"/>
          <w:kern w:val="0"/>
          <w:shd w:val="clear" w:color="auto" w:fill="FFFFFF"/>
          <w:lang w:eastAsia="en-US" w:bidi="ar-SA"/>
        </w:rPr>
        <w:t xml:space="preserve">Напомним, в 2010 году Самарская область стала одной из первых территорий России, где Росреестр предоставил жителям губернии возможность получать информацию об объектах недвижимости в режиме онлайн. Для того чтобы этот сервис был запущен именно в нашем регионе, специалисты Управления Росреестра по Самарской области провели масштабную и очень трудоемкую предварительную работу. В итоге каждый пользователь сети Интернет в режиме онлайн может посмотреть, зарегистрированы ли права </w:t>
      </w:r>
      <w:r w:rsidR="00864EA8">
        <w:rPr>
          <w:rFonts w:ascii="Segoe UI" w:eastAsia="Calibri" w:hAnsi="Segoe UI" w:cs="Segoe UI"/>
          <w:color w:val="000000"/>
          <w:kern w:val="0"/>
          <w:shd w:val="clear" w:color="auto" w:fill="FFFFFF"/>
          <w:lang w:eastAsia="en-US" w:bidi="ar-SA"/>
        </w:rPr>
        <w:t xml:space="preserve">и ограничения </w:t>
      </w:r>
      <w:r w:rsidR="00864EA8" w:rsidRPr="00864EA8">
        <w:rPr>
          <w:rFonts w:ascii="Segoe UI" w:eastAsia="Calibri" w:hAnsi="Segoe UI" w:cs="Segoe UI"/>
          <w:color w:val="000000"/>
          <w:kern w:val="0"/>
          <w:shd w:val="clear" w:color="auto" w:fill="FFFFFF"/>
          <w:lang w:eastAsia="en-US" w:bidi="ar-SA"/>
        </w:rPr>
        <w:t xml:space="preserve">на конкретный объект недвижимости, узнать его площадь и местоположение, а также получить информацию об условном и кадастровом номере. Эта информация не только открыта, но и что не менее приятно - абсолютно бесплатна. </w:t>
      </w:r>
    </w:p>
    <w:p w:rsidR="003A7FFD" w:rsidRDefault="003A7FFD" w:rsidP="00B8279E">
      <w:pPr>
        <w:pStyle w:val="ab"/>
        <w:spacing w:before="120" w:after="120"/>
        <w:ind w:left="0"/>
        <w:contextualSpacing w:val="0"/>
        <w:jc w:val="both"/>
        <w:rPr>
          <w:rFonts w:ascii="Segoe UI" w:hAnsi="Segoe UI" w:cs="Segoe UI"/>
          <w:color w:val="000000"/>
        </w:rPr>
      </w:pPr>
      <w:r w:rsidRPr="003A7FFD">
        <w:rPr>
          <w:rFonts w:ascii="Segoe UI" w:hAnsi="Segoe UI" w:cs="Segoe UI"/>
          <w:color w:val="000000"/>
        </w:rPr>
        <w:t xml:space="preserve">Направить обращение в Росреестр граждане также могут с помощью специального сервиса. Всего же портал Росреестра содержит </w:t>
      </w:r>
      <w:r>
        <w:rPr>
          <w:rFonts w:ascii="Segoe UI" w:hAnsi="Segoe UI" w:cs="Segoe UI"/>
          <w:color w:val="000000"/>
        </w:rPr>
        <w:t>30</w:t>
      </w:r>
      <w:r w:rsidRPr="003A7FFD">
        <w:rPr>
          <w:rFonts w:ascii="Segoe UI" w:hAnsi="Segoe UI" w:cs="Segoe UI"/>
          <w:color w:val="000000"/>
        </w:rPr>
        <w:t xml:space="preserve"> электронных сервисов</w:t>
      </w:r>
      <w:r w:rsidR="00C66439">
        <w:rPr>
          <w:rFonts w:ascii="Segoe UI" w:hAnsi="Segoe UI" w:cs="Segoe UI"/>
          <w:color w:val="000000"/>
        </w:rPr>
        <w:t>.</w:t>
      </w:r>
    </w:p>
    <w:p w:rsidR="00B8279E" w:rsidRPr="00B8279E" w:rsidRDefault="00154208" w:rsidP="00B8279E">
      <w:pPr>
        <w:pStyle w:val="ab"/>
        <w:spacing w:before="120" w:after="120"/>
        <w:ind w:left="0"/>
        <w:contextualSpacing w:val="0"/>
        <w:jc w:val="both"/>
        <w:rPr>
          <w:rFonts w:ascii="Segoe UI" w:hAnsi="Segoe UI" w:cs="Segoe UI"/>
          <w:color w:val="000000"/>
        </w:rPr>
      </w:pPr>
      <w:r>
        <w:rPr>
          <w:rFonts w:ascii="Segoe UI" w:hAnsi="Segoe UI" w:cs="Segoe UI"/>
          <w:color w:val="000000"/>
        </w:rPr>
        <w:t xml:space="preserve">В ходе опроса </w:t>
      </w:r>
      <w:r w:rsidR="000333DC" w:rsidRPr="00B8279E">
        <w:rPr>
          <w:rFonts w:ascii="Segoe UI" w:hAnsi="Segoe UI" w:cs="Segoe UI"/>
          <w:color w:val="000000"/>
        </w:rPr>
        <w:t>ВЦИОМ</w:t>
      </w:r>
      <w:r w:rsidR="000333DC">
        <w:rPr>
          <w:rFonts w:ascii="Segoe UI" w:hAnsi="Segoe UI" w:cs="Segoe UI"/>
          <w:color w:val="000000"/>
        </w:rPr>
        <w:t xml:space="preserve"> </w:t>
      </w:r>
      <w:r>
        <w:rPr>
          <w:rFonts w:ascii="Segoe UI" w:hAnsi="Segoe UI" w:cs="Segoe UI"/>
          <w:color w:val="000000"/>
        </w:rPr>
        <w:t xml:space="preserve">оценивались </w:t>
      </w:r>
      <w:r w:rsidR="00E61B68">
        <w:rPr>
          <w:rFonts w:ascii="Segoe UI" w:hAnsi="Segoe UI" w:cs="Segoe UI"/>
          <w:color w:val="000000"/>
        </w:rPr>
        <w:t xml:space="preserve">электронные </w:t>
      </w:r>
      <w:r>
        <w:rPr>
          <w:rFonts w:ascii="Segoe UI" w:hAnsi="Segoe UI" w:cs="Segoe UI"/>
          <w:color w:val="000000"/>
        </w:rPr>
        <w:t>услуги Росреестра, ФНС России, ФМС</w:t>
      </w:r>
      <w:r w:rsidR="00E61B68">
        <w:rPr>
          <w:rFonts w:ascii="Segoe UI" w:hAnsi="Segoe UI" w:cs="Segoe UI"/>
          <w:color w:val="000000"/>
        </w:rPr>
        <w:t xml:space="preserve"> России</w:t>
      </w:r>
      <w:r>
        <w:rPr>
          <w:rFonts w:ascii="Segoe UI" w:hAnsi="Segoe UI" w:cs="Segoe UI"/>
          <w:color w:val="000000"/>
        </w:rPr>
        <w:t>, Минздрава</w:t>
      </w:r>
      <w:r w:rsidR="002E128B">
        <w:rPr>
          <w:rFonts w:ascii="Segoe UI" w:hAnsi="Segoe UI" w:cs="Segoe UI"/>
          <w:color w:val="000000"/>
        </w:rPr>
        <w:t xml:space="preserve"> России</w:t>
      </w:r>
      <w:r>
        <w:rPr>
          <w:rFonts w:ascii="Segoe UI" w:hAnsi="Segoe UI" w:cs="Segoe UI"/>
          <w:color w:val="000000"/>
        </w:rPr>
        <w:t>, МВД</w:t>
      </w:r>
      <w:r w:rsidR="002E128B">
        <w:rPr>
          <w:rFonts w:ascii="Segoe UI" w:hAnsi="Segoe UI" w:cs="Segoe UI"/>
          <w:color w:val="000000"/>
        </w:rPr>
        <w:t xml:space="preserve"> России</w:t>
      </w:r>
      <w:r>
        <w:rPr>
          <w:rFonts w:ascii="Segoe UI" w:hAnsi="Segoe UI" w:cs="Segoe UI"/>
          <w:color w:val="000000"/>
        </w:rPr>
        <w:t>, ФССП</w:t>
      </w:r>
      <w:r w:rsidR="00E61B68">
        <w:rPr>
          <w:rFonts w:ascii="Segoe UI" w:hAnsi="Segoe UI" w:cs="Segoe UI"/>
          <w:color w:val="000000"/>
        </w:rPr>
        <w:t xml:space="preserve"> России</w:t>
      </w:r>
      <w:r w:rsidR="00C66439">
        <w:rPr>
          <w:rFonts w:ascii="Segoe UI" w:hAnsi="Segoe UI" w:cs="Segoe UI"/>
          <w:color w:val="000000"/>
        </w:rPr>
        <w:t>,</w:t>
      </w:r>
      <w:r w:rsidR="00C66439" w:rsidRPr="00C66439">
        <w:rPr>
          <w:rFonts w:ascii="Segoe UI" w:hAnsi="Segoe UI" w:cs="Segoe UI"/>
          <w:color w:val="000000"/>
        </w:rPr>
        <w:t xml:space="preserve"> </w:t>
      </w:r>
      <w:r w:rsidR="00C66439">
        <w:rPr>
          <w:rFonts w:ascii="Segoe UI" w:hAnsi="Segoe UI" w:cs="Segoe UI"/>
          <w:color w:val="000000"/>
        </w:rPr>
        <w:t>ПФР</w:t>
      </w:r>
      <w:r>
        <w:rPr>
          <w:rFonts w:ascii="Segoe UI" w:hAnsi="Segoe UI" w:cs="Segoe UI"/>
          <w:color w:val="000000"/>
        </w:rPr>
        <w:t xml:space="preserve">. </w:t>
      </w:r>
      <w:r w:rsidR="000333DC" w:rsidRPr="000333DC">
        <w:rPr>
          <w:rFonts w:ascii="Segoe UI" w:hAnsi="Segoe UI" w:cs="Segoe UI"/>
          <w:color w:val="000000"/>
        </w:rPr>
        <w:t>Исследование ВЦИОМ проведено в октябре 2015 г. в гор</w:t>
      </w:r>
      <w:r w:rsidR="000333DC">
        <w:rPr>
          <w:rFonts w:ascii="Segoe UI" w:hAnsi="Segoe UI" w:cs="Segoe UI"/>
          <w:color w:val="000000"/>
        </w:rPr>
        <w:t xml:space="preserve">одах-миллионниках в 2 этапа: </w:t>
      </w:r>
      <w:r w:rsidR="000333DC" w:rsidRPr="000333DC">
        <w:rPr>
          <w:rFonts w:ascii="Segoe UI" w:hAnsi="Segoe UI" w:cs="Segoe UI"/>
          <w:color w:val="000000"/>
        </w:rPr>
        <w:t>опрос 1200 физических лиц</w:t>
      </w:r>
      <w:r w:rsidR="000333DC">
        <w:rPr>
          <w:rFonts w:ascii="Segoe UI" w:hAnsi="Segoe UI" w:cs="Segoe UI"/>
          <w:color w:val="000000"/>
        </w:rPr>
        <w:t xml:space="preserve"> и </w:t>
      </w:r>
      <w:r w:rsidR="000333DC" w:rsidRPr="000333DC">
        <w:rPr>
          <w:rFonts w:ascii="Segoe UI" w:hAnsi="Segoe UI" w:cs="Segoe UI"/>
          <w:color w:val="000000"/>
        </w:rPr>
        <w:t>600 юридических лиц, обращавшихся за услугами ведомств онлайн.</w:t>
      </w:r>
    </w:p>
    <w:p w:rsidR="00B8279E" w:rsidRPr="000333DC" w:rsidRDefault="00B8279E" w:rsidP="000333DC">
      <w:pPr>
        <w:jc w:val="both"/>
        <w:rPr>
          <w:rFonts w:ascii="Segoe UI" w:hAnsi="Segoe UI" w:cs="Segoe UI"/>
          <w:i/>
          <w:color w:val="1F497D"/>
        </w:rPr>
      </w:pPr>
      <w:r w:rsidRPr="00B8279E">
        <w:rPr>
          <w:rFonts w:ascii="Segoe UI" w:eastAsia="Times New Roman" w:hAnsi="Segoe UI" w:cs="Segoe UI"/>
          <w:b/>
          <w:color w:val="000000"/>
          <w:kern w:val="0"/>
          <w:lang w:eastAsia="ru-RU" w:bidi="ar-SA"/>
        </w:rPr>
        <w:t xml:space="preserve">Игорь Васильев, руководитель Росреестра: </w:t>
      </w:r>
      <w:r w:rsidRPr="00970B83">
        <w:rPr>
          <w:rFonts w:ascii="Segoe UI" w:eastAsia="Times New Roman" w:hAnsi="Segoe UI" w:cs="Segoe UI"/>
          <w:i/>
          <w:color w:val="000000"/>
          <w:kern w:val="0"/>
          <w:lang w:eastAsia="ru-RU" w:bidi="ar-SA"/>
        </w:rPr>
        <w:t>«</w:t>
      </w:r>
      <w:r w:rsidRPr="00B8279E">
        <w:rPr>
          <w:rFonts w:ascii="Segoe UI" w:eastAsia="Times New Roman" w:hAnsi="Segoe UI" w:cs="Segoe UI"/>
          <w:i/>
          <w:color w:val="000000"/>
          <w:kern w:val="0"/>
          <w:lang w:eastAsia="ru-RU" w:bidi="ar-SA"/>
        </w:rPr>
        <w:t>Достигнутый результат мы воспринимаем одновременно и как признание, и как подтверждение растущего спроса со стороны граждан и бизнеса на сотрудничество в формате онлайн. Нашим главным достижением мы считаем то, что Росреестр создал возможность получения всех своих базовых услуг через Интернет, повысив тем самым качество их предоставления. Электронные услуги Росреестра выгодны сразу по нескольким причинам: это экономия времени, это дополнительная защита от мошенников, это преграда для возникновения коррупции и это в некоторых случаях экономия средств. Кроме того, на сайте много других возможностей, которые делают общение с Росреестром легче и продуктивнее. Новизна получения документов через Интернет еще будет какое-то время тормозить электронные услуги, но мы наблюдаем положительную динамику, особенно со стороны бизнеса».</w:t>
      </w:r>
    </w:p>
    <w:sectPr w:rsidR="00B8279E" w:rsidRPr="000333DC" w:rsidSect="00175604">
      <w:footerReference w:type="default" r:id="rId10"/>
      <w:pgSz w:w="11906" w:h="16838" w:code="9"/>
      <w:pgMar w:top="851" w:right="992"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88" w:rsidRDefault="00EC5488">
      <w:r>
        <w:separator/>
      </w:r>
    </w:p>
  </w:endnote>
  <w:endnote w:type="continuationSeparator" w:id="0">
    <w:p w:rsidR="00EC5488" w:rsidRDefault="00EC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AB" w:rsidRDefault="00B714AB">
    <w:pPr>
      <w:pStyle w:val="a3"/>
      <w:jc w:val="center"/>
    </w:pPr>
    <w:r>
      <w:fldChar w:fldCharType="begin"/>
    </w:r>
    <w:r>
      <w:instrText>PAGE   \* MERGEFORMAT</w:instrText>
    </w:r>
    <w:r>
      <w:fldChar w:fldCharType="separate"/>
    </w:r>
    <w:r w:rsidR="00EC5488">
      <w:rPr>
        <w:noProof/>
      </w:rPr>
      <w:t>1</w:t>
    </w:r>
    <w:r>
      <w:rPr>
        <w:noProof/>
      </w:rPr>
      <w:fldChar w:fldCharType="end"/>
    </w:r>
  </w:p>
  <w:p w:rsidR="00B714AB" w:rsidRDefault="00B714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88" w:rsidRDefault="00EC5488">
      <w:r>
        <w:separator/>
      </w:r>
    </w:p>
  </w:footnote>
  <w:footnote w:type="continuationSeparator" w:id="0">
    <w:p w:rsidR="00EC5488" w:rsidRDefault="00EC5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6AA"/>
    <w:multiLevelType w:val="hybridMultilevel"/>
    <w:tmpl w:val="13EA41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44C7F9E"/>
    <w:multiLevelType w:val="hybridMultilevel"/>
    <w:tmpl w:val="29ECB780"/>
    <w:lvl w:ilvl="0" w:tplc="303E4444">
      <w:start w:val="1"/>
      <w:numFmt w:val="bullet"/>
      <w:lvlText w:val="•"/>
      <w:lvlJc w:val="left"/>
      <w:pPr>
        <w:tabs>
          <w:tab w:val="num" w:pos="720"/>
        </w:tabs>
        <w:ind w:left="720" w:hanging="360"/>
      </w:pPr>
      <w:rPr>
        <w:rFonts w:ascii="Times New Roman" w:hAnsi="Times New Roman" w:hint="default"/>
      </w:rPr>
    </w:lvl>
    <w:lvl w:ilvl="1" w:tplc="71B00EA2" w:tentative="1">
      <w:start w:val="1"/>
      <w:numFmt w:val="bullet"/>
      <w:lvlText w:val="•"/>
      <w:lvlJc w:val="left"/>
      <w:pPr>
        <w:tabs>
          <w:tab w:val="num" w:pos="1440"/>
        </w:tabs>
        <w:ind w:left="1440" w:hanging="360"/>
      </w:pPr>
      <w:rPr>
        <w:rFonts w:ascii="Times New Roman" w:hAnsi="Times New Roman" w:hint="default"/>
      </w:rPr>
    </w:lvl>
    <w:lvl w:ilvl="2" w:tplc="A7F0108A" w:tentative="1">
      <w:start w:val="1"/>
      <w:numFmt w:val="bullet"/>
      <w:lvlText w:val="•"/>
      <w:lvlJc w:val="left"/>
      <w:pPr>
        <w:tabs>
          <w:tab w:val="num" w:pos="2160"/>
        </w:tabs>
        <w:ind w:left="2160" w:hanging="360"/>
      </w:pPr>
      <w:rPr>
        <w:rFonts w:ascii="Times New Roman" w:hAnsi="Times New Roman" w:hint="default"/>
      </w:rPr>
    </w:lvl>
    <w:lvl w:ilvl="3" w:tplc="FD08C998" w:tentative="1">
      <w:start w:val="1"/>
      <w:numFmt w:val="bullet"/>
      <w:lvlText w:val="•"/>
      <w:lvlJc w:val="left"/>
      <w:pPr>
        <w:tabs>
          <w:tab w:val="num" w:pos="2880"/>
        </w:tabs>
        <w:ind w:left="2880" w:hanging="360"/>
      </w:pPr>
      <w:rPr>
        <w:rFonts w:ascii="Times New Roman" w:hAnsi="Times New Roman" w:hint="default"/>
      </w:rPr>
    </w:lvl>
    <w:lvl w:ilvl="4" w:tplc="73586764" w:tentative="1">
      <w:start w:val="1"/>
      <w:numFmt w:val="bullet"/>
      <w:lvlText w:val="•"/>
      <w:lvlJc w:val="left"/>
      <w:pPr>
        <w:tabs>
          <w:tab w:val="num" w:pos="3600"/>
        </w:tabs>
        <w:ind w:left="3600" w:hanging="360"/>
      </w:pPr>
      <w:rPr>
        <w:rFonts w:ascii="Times New Roman" w:hAnsi="Times New Roman" w:hint="default"/>
      </w:rPr>
    </w:lvl>
    <w:lvl w:ilvl="5" w:tplc="0334362A" w:tentative="1">
      <w:start w:val="1"/>
      <w:numFmt w:val="bullet"/>
      <w:lvlText w:val="•"/>
      <w:lvlJc w:val="left"/>
      <w:pPr>
        <w:tabs>
          <w:tab w:val="num" w:pos="4320"/>
        </w:tabs>
        <w:ind w:left="4320" w:hanging="360"/>
      </w:pPr>
      <w:rPr>
        <w:rFonts w:ascii="Times New Roman" w:hAnsi="Times New Roman" w:hint="default"/>
      </w:rPr>
    </w:lvl>
    <w:lvl w:ilvl="6" w:tplc="770C9B26" w:tentative="1">
      <w:start w:val="1"/>
      <w:numFmt w:val="bullet"/>
      <w:lvlText w:val="•"/>
      <w:lvlJc w:val="left"/>
      <w:pPr>
        <w:tabs>
          <w:tab w:val="num" w:pos="5040"/>
        </w:tabs>
        <w:ind w:left="5040" w:hanging="360"/>
      </w:pPr>
      <w:rPr>
        <w:rFonts w:ascii="Times New Roman" w:hAnsi="Times New Roman" w:hint="default"/>
      </w:rPr>
    </w:lvl>
    <w:lvl w:ilvl="7" w:tplc="A858D696" w:tentative="1">
      <w:start w:val="1"/>
      <w:numFmt w:val="bullet"/>
      <w:lvlText w:val="•"/>
      <w:lvlJc w:val="left"/>
      <w:pPr>
        <w:tabs>
          <w:tab w:val="num" w:pos="5760"/>
        </w:tabs>
        <w:ind w:left="5760" w:hanging="360"/>
      </w:pPr>
      <w:rPr>
        <w:rFonts w:ascii="Times New Roman" w:hAnsi="Times New Roman" w:hint="default"/>
      </w:rPr>
    </w:lvl>
    <w:lvl w:ilvl="8" w:tplc="EFD434F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D077BDE"/>
    <w:multiLevelType w:val="hybridMultilevel"/>
    <w:tmpl w:val="6B24A370"/>
    <w:lvl w:ilvl="0" w:tplc="905696F6">
      <w:start w:val="1"/>
      <w:numFmt w:val="bullet"/>
      <w:lvlText w:val="•"/>
      <w:lvlJc w:val="left"/>
      <w:pPr>
        <w:tabs>
          <w:tab w:val="num" w:pos="720"/>
        </w:tabs>
        <w:ind w:left="720" w:hanging="360"/>
      </w:pPr>
      <w:rPr>
        <w:rFonts w:ascii="Arial" w:hAnsi="Arial" w:hint="default"/>
      </w:rPr>
    </w:lvl>
    <w:lvl w:ilvl="1" w:tplc="D87E10A4" w:tentative="1">
      <w:start w:val="1"/>
      <w:numFmt w:val="bullet"/>
      <w:lvlText w:val="•"/>
      <w:lvlJc w:val="left"/>
      <w:pPr>
        <w:tabs>
          <w:tab w:val="num" w:pos="1440"/>
        </w:tabs>
        <w:ind w:left="1440" w:hanging="360"/>
      </w:pPr>
      <w:rPr>
        <w:rFonts w:ascii="Arial" w:hAnsi="Arial" w:hint="default"/>
      </w:rPr>
    </w:lvl>
    <w:lvl w:ilvl="2" w:tplc="9EE0850A" w:tentative="1">
      <w:start w:val="1"/>
      <w:numFmt w:val="bullet"/>
      <w:lvlText w:val="•"/>
      <w:lvlJc w:val="left"/>
      <w:pPr>
        <w:tabs>
          <w:tab w:val="num" w:pos="2160"/>
        </w:tabs>
        <w:ind w:left="2160" w:hanging="360"/>
      </w:pPr>
      <w:rPr>
        <w:rFonts w:ascii="Arial" w:hAnsi="Arial" w:hint="default"/>
      </w:rPr>
    </w:lvl>
    <w:lvl w:ilvl="3" w:tplc="486A7E5A" w:tentative="1">
      <w:start w:val="1"/>
      <w:numFmt w:val="bullet"/>
      <w:lvlText w:val="•"/>
      <w:lvlJc w:val="left"/>
      <w:pPr>
        <w:tabs>
          <w:tab w:val="num" w:pos="2880"/>
        </w:tabs>
        <w:ind w:left="2880" w:hanging="360"/>
      </w:pPr>
      <w:rPr>
        <w:rFonts w:ascii="Arial" w:hAnsi="Arial" w:hint="default"/>
      </w:rPr>
    </w:lvl>
    <w:lvl w:ilvl="4" w:tplc="A18C2358" w:tentative="1">
      <w:start w:val="1"/>
      <w:numFmt w:val="bullet"/>
      <w:lvlText w:val="•"/>
      <w:lvlJc w:val="left"/>
      <w:pPr>
        <w:tabs>
          <w:tab w:val="num" w:pos="3600"/>
        </w:tabs>
        <w:ind w:left="3600" w:hanging="360"/>
      </w:pPr>
      <w:rPr>
        <w:rFonts w:ascii="Arial" w:hAnsi="Arial" w:hint="default"/>
      </w:rPr>
    </w:lvl>
    <w:lvl w:ilvl="5" w:tplc="514ADF12" w:tentative="1">
      <w:start w:val="1"/>
      <w:numFmt w:val="bullet"/>
      <w:lvlText w:val="•"/>
      <w:lvlJc w:val="left"/>
      <w:pPr>
        <w:tabs>
          <w:tab w:val="num" w:pos="4320"/>
        </w:tabs>
        <w:ind w:left="4320" w:hanging="360"/>
      </w:pPr>
      <w:rPr>
        <w:rFonts w:ascii="Arial" w:hAnsi="Arial" w:hint="default"/>
      </w:rPr>
    </w:lvl>
    <w:lvl w:ilvl="6" w:tplc="5CDCCB34" w:tentative="1">
      <w:start w:val="1"/>
      <w:numFmt w:val="bullet"/>
      <w:lvlText w:val="•"/>
      <w:lvlJc w:val="left"/>
      <w:pPr>
        <w:tabs>
          <w:tab w:val="num" w:pos="5040"/>
        </w:tabs>
        <w:ind w:left="5040" w:hanging="360"/>
      </w:pPr>
      <w:rPr>
        <w:rFonts w:ascii="Arial" w:hAnsi="Arial" w:hint="default"/>
      </w:rPr>
    </w:lvl>
    <w:lvl w:ilvl="7" w:tplc="2A100AE2" w:tentative="1">
      <w:start w:val="1"/>
      <w:numFmt w:val="bullet"/>
      <w:lvlText w:val="•"/>
      <w:lvlJc w:val="left"/>
      <w:pPr>
        <w:tabs>
          <w:tab w:val="num" w:pos="5760"/>
        </w:tabs>
        <w:ind w:left="5760" w:hanging="360"/>
      </w:pPr>
      <w:rPr>
        <w:rFonts w:ascii="Arial" w:hAnsi="Arial" w:hint="default"/>
      </w:rPr>
    </w:lvl>
    <w:lvl w:ilvl="8" w:tplc="FA4E2BA6" w:tentative="1">
      <w:start w:val="1"/>
      <w:numFmt w:val="bullet"/>
      <w:lvlText w:val="•"/>
      <w:lvlJc w:val="left"/>
      <w:pPr>
        <w:tabs>
          <w:tab w:val="num" w:pos="6480"/>
        </w:tabs>
        <w:ind w:left="6480" w:hanging="360"/>
      </w:pPr>
      <w:rPr>
        <w:rFonts w:ascii="Arial" w:hAnsi="Arial" w:hint="default"/>
      </w:rPr>
    </w:lvl>
  </w:abstractNum>
  <w:abstractNum w:abstractNumId="3">
    <w:nsid w:val="50645BAA"/>
    <w:multiLevelType w:val="hybridMultilevel"/>
    <w:tmpl w:val="98B4A80A"/>
    <w:lvl w:ilvl="0" w:tplc="184A370A">
      <w:start w:val="1"/>
      <w:numFmt w:val="bullet"/>
      <w:lvlText w:val="•"/>
      <w:lvlJc w:val="left"/>
      <w:pPr>
        <w:tabs>
          <w:tab w:val="num" w:pos="720"/>
        </w:tabs>
        <w:ind w:left="720" w:hanging="360"/>
      </w:pPr>
      <w:rPr>
        <w:rFonts w:ascii="Arial" w:hAnsi="Arial" w:hint="default"/>
      </w:rPr>
    </w:lvl>
    <w:lvl w:ilvl="1" w:tplc="CB96E704" w:tentative="1">
      <w:start w:val="1"/>
      <w:numFmt w:val="bullet"/>
      <w:lvlText w:val="•"/>
      <w:lvlJc w:val="left"/>
      <w:pPr>
        <w:tabs>
          <w:tab w:val="num" w:pos="1440"/>
        </w:tabs>
        <w:ind w:left="1440" w:hanging="360"/>
      </w:pPr>
      <w:rPr>
        <w:rFonts w:ascii="Arial" w:hAnsi="Arial" w:hint="default"/>
      </w:rPr>
    </w:lvl>
    <w:lvl w:ilvl="2" w:tplc="1EB43F58" w:tentative="1">
      <w:start w:val="1"/>
      <w:numFmt w:val="bullet"/>
      <w:lvlText w:val="•"/>
      <w:lvlJc w:val="left"/>
      <w:pPr>
        <w:tabs>
          <w:tab w:val="num" w:pos="2160"/>
        </w:tabs>
        <w:ind w:left="2160" w:hanging="360"/>
      </w:pPr>
      <w:rPr>
        <w:rFonts w:ascii="Arial" w:hAnsi="Arial" w:hint="default"/>
      </w:rPr>
    </w:lvl>
    <w:lvl w:ilvl="3" w:tplc="70609B30" w:tentative="1">
      <w:start w:val="1"/>
      <w:numFmt w:val="bullet"/>
      <w:lvlText w:val="•"/>
      <w:lvlJc w:val="left"/>
      <w:pPr>
        <w:tabs>
          <w:tab w:val="num" w:pos="2880"/>
        </w:tabs>
        <w:ind w:left="2880" w:hanging="360"/>
      </w:pPr>
      <w:rPr>
        <w:rFonts w:ascii="Arial" w:hAnsi="Arial" w:hint="default"/>
      </w:rPr>
    </w:lvl>
    <w:lvl w:ilvl="4" w:tplc="22661596" w:tentative="1">
      <w:start w:val="1"/>
      <w:numFmt w:val="bullet"/>
      <w:lvlText w:val="•"/>
      <w:lvlJc w:val="left"/>
      <w:pPr>
        <w:tabs>
          <w:tab w:val="num" w:pos="3600"/>
        </w:tabs>
        <w:ind w:left="3600" w:hanging="360"/>
      </w:pPr>
      <w:rPr>
        <w:rFonts w:ascii="Arial" w:hAnsi="Arial" w:hint="default"/>
      </w:rPr>
    </w:lvl>
    <w:lvl w:ilvl="5" w:tplc="A126C4C0" w:tentative="1">
      <w:start w:val="1"/>
      <w:numFmt w:val="bullet"/>
      <w:lvlText w:val="•"/>
      <w:lvlJc w:val="left"/>
      <w:pPr>
        <w:tabs>
          <w:tab w:val="num" w:pos="4320"/>
        </w:tabs>
        <w:ind w:left="4320" w:hanging="360"/>
      </w:pPr>
      <w:rPr>
        <w:rFonts w:ascii="Arial" w:hAnsi="Arial" w:hint="default"/>
      </w:rPr>
    </w:lvl>
    <w:lvl w:ilvl="6" w:tplc="916411EA" w:tentative="1">
      <w:start w:val="1"/>
      <w:numFmt w:val="bullet"/>
      <w:lvlText w:val="•"/>
      <w:lvlJc w:val="left"/>
      <w:pPr>
        <w:tabs>
          <w:tab w:val="num" w:pos="5040"/>
        </w:tabs>
        <w:ind w:left="5040" w:hanging="360"/>
      </w:pPr>
      <w:rPr>
        <w:rFonts w:ascii="Arial" w:hAnsi="Arial" w:hint="default"/>
      </w:rPr>
    </w:lvl>
    <w:lvl w:ilvl="7" w:tplc="B186FF4E" w:tentative="1">
      <w:start w:val="1"/>
      <w:numFmt w:val="bullet"/>
      <w:lvlText w:val="•"/>
      <w:lvlJc w:val="left"/>
      <w:pPr>
        <w:tabs>
          <w:tab w:val="num" w:pos="5760"/>
        </w:tabs>
        <w:ind w:left="5760" w:hanging="360"/>
      </w:pPr>
      <w:rPr>
        <w:rFonts w:ascii="Arial" w:hAnsi="Arial" w:hint="default"/>
      </w:rPr>
    </w:lvl>
    <w:lvl w:ilvl="8" w:tplc="F1C0F096" w:tentative="1">
      <w:start w:val="1"/>
      <w:numFmt w:val="bullet"/>
      <w:lvlText w:val="•"/>
      <w:lvlJc w:val="left"/>
      <w:pPr>
        <w:tabs>
          <w:tab w:val="num" w:pos="6480"/>
        </w:tabs>
        <w:ind w:left="6480" w:hanging="360"/>
      </w:pPr>
      <w:rPr>
        <w:rFonts w:ascii="Arial" w:hAnsi="Arial" w:hint="default"/>
      </w:rPr>
    </w:lvl>
  </w:abstractNum>
  <w:abstractNum w:abstractNumId="4">
    <w:nsid w:val="6E981800"/>
    <w:multiLevelType w:val="hybridMultilevel"/>
    <w:tmpl w:val="EA8A563C"/>
    <w:lvl w:ilvl="0" w:tplc="B4F82C96">
      <w:start w:val="1"/>
      <w:numFmt w:val="bullet"/>
      <w:lvlText w:val="•"/>
      <w:lvlJc w:val="left"/>
      <w:pPr>
        <w:tabs>
          <w:tab w:val="num" w:pos="720"/>
        </w:tabs>
        <w:ind w:left="720" w:hanging="360"/>
      </w:pPr>
      <w:rPr>
        <w:rFonts w:ascii="Times New Roman" w:hAnsi="Times New Roman" w:hint="default"/>
      </w:rPr>
    </w:lvl>
    <w:lvl w:ilvl="1" w:tplc="DA36EFE2" w:tentative="1">
      <w:start w:val="1"/>
      <w:numFmt w:val="bullet"/>
      <w:lvlText w:val="•"/>
      <w:lvlJc w:val="left"/>
      <w:pPr>
        <w:tabs>
          <w:tab w:val="num" w:pos="1440"/>
        </w:tabs>
        <w:ind w:left="1440" w:hanging="360"/>
      </w:pPr>
      <w:rPr>
        <w:rFonts w:ascii="Times New Roman" w:hAnsi="Times New Roman" w:hint="default"/>
      </w:rPr>
    </w:lvl>
    <w:lvl w:ilvl="2" w:tplc="6DAE235C" w:tentative="1">
      <w:start w:val="1"/>
      <w:numFmt w:val="bullet"/>
      <w:lvlText w:val="•"/>
      <w:lvlJc w:val="left"/>
      <w:pPr>
        <w:tabs>
          <w:tab w:val="num" w:pos="2160"/>
        </w:tabs>
        <w:ind w:left="2160" w:hanging="360"/>
      </w:pPr>
      <w:rPr>
        <w:rFonts w:ascii="Times New Roman" w:hAnsi="Times New Roman" w:hint="default"/>
      </w:rPr>
    </w:lvl>
    <w:lvl w:ilvl="3" w:tplc="0A56C246" w:tentative="1">
      <w:start w:val="1"/>
      <w:numFmt w:val="bullet"/>
      <w:lvlText w:val="•"/>
      <w:lvlJc w:val="left"/>
      <w:pPr>
        <w:tabs>
          <w:tab w:val="num" w:pos="2880"/>
        </w:tabs>
        <w:ind w:left="2880" w:hanging="360"/>
      </w:pPr>
      <w:rPr>
        <w:rFonts w:ascii="Times New Roman" w:hAnsi="Times New Roman" w:hint="default"/>
      </w:rPr>
    </w:lvl>
    <w:lvl w:ilvl="4" w:tplc="A8963628" w:tentative="1">
      <w:start w:val="1"/>
      <w:numFmt w:val="bullet"/>
      <w:lvlText w:val="•"/>
      <w:lvlJc w:val="left"/>
      <w:pPr>
        <w:tabs>
          <w:tab w:val="num" w:pos="3600"/>
        </w:tabs>
        <w:ind w:left="3600" w:hanging="360"/>
      </w:pPr>
      <w:rPr>
        <w:rFonts w:ascii="Times New Roman" w:hAnsi="Times New Roman" w:hint="default"/>
      </w:rPr>
    </w:lvl>
    <w:lvl w:ilvl="5" w:tplc="20326168" w:tentative="1">
      <w:start w:val="1"/>
      <w:numFmt w:val="bullet"/>
      <w:lvlText w:val="•"/>
      <w:lvlJc w:val="left"/>
      <w:pPr>
        <w:tabs>
          <w:tab w:val="num" w:pos="4320"/>
        </w:tabs>
        <w:ind w:left="4320" w:hanging="360"/>
      </w:pPr>
      <w:rPr>
        <w:rFonts w:ascii="Times New Roman" w:hAnsi="Times New Roman" w:hint="default"/>
      </w:rPr>
    </w:lvl>
    <w:lvl w:ilvl="6" w:tplc="433EF84A" w:tentative="1">
      <w:start w:val="1"/>
      <w:numFmt w:val="bullet"/>
      <w:lvlText w:val="•"/>
      <w:lvlJc w:val="left"/>
      <w:pPr>
        <w:tabs>
          <w:tab w:val="num" w:pos="5040"/>
        </w:tabs>
        <w:ind w:left="5040" w:hanging="360"/>
      </w:pPr>
      <w:rPr>
        <w:rFonts w:ascii="Times New Roman" w:hAnsi="Times New Roman" w:hint="default"/>
      </w:rPr>
    </w:lvl>
    <w:lvl w:ilvl="7" w:tplc="DD442476" w:tentative="1">
      <w:start w:val="1"/>
      <w:numFmt w:val="bullet"/>
      <w:lvlText w:val="•"/>
      <w:lvlJc w:val="left"/>
      <w:pPr>
        <w:tabs>
          <w:tab w:val="num" w:pos="5760"/>
        </w:tabs>
        <w:ind w:left="5760" w:hanging="360"/>
      </w:pPr>
      <w:rPr>
        <w:rFonts w:ascii="Times New Roman" w:hAnsi="Times New Roman" w:hint="default"/>
      </w:rPr>
    </w:lvl>
    <w:lvl w:ilvl="8" w:tplc="0792B3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73FE17A8"/>
    <w:multiLevelType w:val="hybridMultilevel"/>
    <w:tmpl w:val="8FD8B7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D5"/>
    <w:rsid w:val="00010368"/>
    <w:rsid w:val="000140C0"/>
    <w:rsid w:val="000274BB"/>
    <w:rsid w:val="000333DC"/>
    <w:rsid w:val="000339F7"/>
    <w:rsid w:val="000370DB"/>
    <w:rsid w:val="00065FE6"/>
    <w:rsid w:val="00067016"/>
    <w:rsid w:val="000673FC"/>
    <w:rsid w:val="000811B7"/>
    <w:rsid w:val="000817F8"/>
    <w:rsid w:val="00081D6D"/>
    <w:rsid w:val="00082985"/>
    <w:rsid w:val="0008597C"/>
    <w:rsid w:val="00085BFF"/>
    <w:rsid w:val="000923C9"/>
    <w:rsid w:val="00092951"/>
    <w:rsid w:val="00093946"/>
    <w:rsid w:val="000972A0"/>
    <w:rsid w:val="000B0B54"/>
    <w:rsid w:val="000B21F0"/>
    <w:rsid w:val="000B51D3"/>
    <w:rsid w:val="000D4C2D"/>
    <w:rsid w:val="000D710D"/>
    <w:rsid w:val="000E1755"/>
    <w:rsid w:val="000E3504"/>
    <w:rsid w:val="000E41A6"/>
    <w:rsid w:val="000E6993"/>
    <w:rsid w:val="000F1E33"/>
    <w:rsid w:val="000F607A"/>
    <w:rsid w:val="000F6379"/>
    <w:rsid w:val="001055AD"/>
    <w:rsid w:val="00110ABC"/>
    <w:rsid w:val="0011112E"/>
    <w:rsid w:val="0011143E"/>
    <w:rsid w:val="00113053"/>
    <w:rsid w:val="00115873"/>
    <w:rsid w:val="00116F3B"/>
    <w:rsid w:val="001230D9"/>
    <w:rsid w:val="001239CA"/>
    <w:rsid w:val="00124E82"/>
    <w:rsid w:val="00145B33"/>
    <w:rsid w:val="001500E4"/>
    <w:rsid w:val="001526C3"/>
    <w:rsid w:val="00154208"/>
    <w:rsid w:val="00154C8E"/>
    <w:rsid w:val="00167D83"/>
    <w:rsid w:val="00171CA6"/>
    <w:rsid w:val="00174A52"/>
    <w:rsid w:val="00175604"/>
    <w:rsid w:val="00182123"/>
    <w:rsid w:val="00186E10"/>
    <w:rsid w:val="001874B9"/>
    <w:rsid w:val="00190969"/>
    <w:rsid w:val="00195387"/>
    <w:rsid w:val="0019721C"/>
    <w:rsid w:val="001A3DEF"/>
    <w:rsid w:val="001B0762"/>
    <w:rsid w:val="001B6D2B"/>
    <w:rsid w:val="001C10AF"/>
    <w:rsid w:val="001D0C57"/>
    <w:rsid w:val="001E144A"/>
    <w:rsid w:val="001E1B88"/>
    <w:rsid w:val="001E4E66"/>
    <w:rsid w:val="001E6F14"/>
    <w:rsid w:val="001E757E"/>
    <w:rsid w:val="001F7D04"/>
    <w:rsid w:val="00200210"/>
    <w:rsid w:val="00202B90"/>
    <w:rsid w:val="00204AC7"/>
    <w:rsid w:val="00207C9A"/>
    <w:rsid w:val="0021057D"/>
    <w:rsid w:val="00224AF8"/>
    <w:rsid w:val="00226435"/>
    <w:rsid w:val="00233195"/>
    <w:rsid w:val="00236744"/>
    <w:rsid w:val="00241CCB"/>
    <w:rsid w:val="002518A3"/>
    <w:rsid w:val="00266574"/>
    <w:rsid w:val="002669D0"/>
    <w:rsid w:val="0026724A"/>
    <w:rsid w:val="00271779"/>
    <w:rsid w:val="00277164"/>
    <w:rsid w:val="002776C1"/>
    <w:rsid w:val="00287AA4"/>
    <w:rsid w:val="0029206B"/>
    <w:rsid w:val="00293D33"/>
    <w:rsid w:val="0029733E"/>
    <w:rsid w:val="002A15AB"/>
    <w:rsid w:val="002A247A"/>
    <w:rsid w:val="002A391A"/>
    <w:rsid w:val="002A3A01"/>
    <w:rsid w:val="002A40DB"/>
    <w:rsid w:val="002A5EEE"/>
    <w:rsid w:val="002A7617"/>
    <w:rsid w:val="002B0F6A"/>
    <w:rsid w:val="002B2CBC"/>
    <w:rsid w:val="002C1E51"/>
    <w:rsid w:val="002C2976"/>
    <w:rsid w:val="002D0D99"/>
    <w:rsid w:val="002D0E18"/>
    <w:rsid w:val="002D14A2"/>
    <w:rsid w:val="002D40A7"/>
    <w:rsid w:val="002D525C"/>
    <w:rsid w:val="002D7306"/>
    <w:rsid w:val="002E128B"/>
    <w:rsid w:val="002E4EA3"/>
    <w:rsid w:val="002F0F27"/>
    <w:rsid w:val="002F2827"/>
    <w:rsid w:val="00301A85"/>
    <w:rsid w:val="00306F15"/>
    <w:rsid w:val="00311452"/>
    <w:rsid w:val="00311A90"/>
    <w:rsid w:val="0031628A"/>
    <w:rsid w:val="00317C56"/>
    <w:rsid w:val="0032070A"/>
    <w:rsid w:val="003270C4"/>
    <w:rsid w:val="003271E7"/>
    <w:rsid w:val="00327994"/>
    <w:rsid w:val="00331801"/>
    <w:rsid w:val="00335C6B"/>
    <w:rsid w:val="0034576C"/>
    <w:rsid w:val="00347262"/>
    <w:rsid w:val="00353E02"/>
    <w:rsid w:val="00356C76"/>
    <w:rsid w:val="00357644"/>
    <w:rsid w:val="003611C2"/>
    <w:rsid w:val="00363C94"/>
    <w:rsid w:val="00367430"/>
    <w:rsid w:val="003675CE"/>
    <w:rsid w:val="003706A8"/>
    <w:rsid w:val="00370875"/>
    <w:rsid w:val="003716A3"/>
    <w:rsid w:val="003807C0"/>
    <w:rsid w:val="003860F0"/>
    <w:rsid w:val="00391CED"/>
    <w:rsid w:val="003938E2"/>
    <w:rsid w:val="00394F72"/>
    <w:rsid w:val="0039643F"/>
    <w:rsid w:val="003A7FFD"/>
    <w:rsid w:val="003B0301"/>
    <w:rsid w:val="003B6634"/>
    <w:rsid w:val="003C2F61"/>
    <w:rsid w:val="003E127A"/>
    <w:rsid w:val="003E5182"/>
    <w:rsid w:val="003E5A48"/>
    <w:rsid w:val="003E7DE3"/>
    <w:rsid w:val="003F043F"/>
    <w:rsid w:val="003F3FC0"/>
    <w:rsid w:val="003F5A31"/>
    <w:rsid w:val="003F60DD"/>
    <w:rsid w:val="00400403"/>
    <w:rsid w:val="004032F1"/>
    <w:rsid w:val="004103FA"/>
    <w:rsid w:val="00411504"/>
    <w:rsid w:val="004116DA"/>
    <w:rsid w:val="0041630D"/>
    <w:rsid w:val="00417DC3"/>
    <w:rsid w:val="004202FB"/>
    <w:rsid w:val="00441B3F"/>
    <w:rsid w:val="004500B8"/>
    <w:rsid w:val="0045130D"/>
    <w:rsid w:val="00453A15"/>
    <w:rsid w:val="004556F0"/>
    <w:rsid w:val="00455A31"/>
    <w:rsid w:val="00456C78"/>
    <w:rsid w:val="00457480"/>
    <w:rsid w:val="004579D9"/>
    <w:rsid w:val="00457CD0"/>
    <w:rsid w:val="0046198B"/>
    <w:rsid w:val="00462556"/>
    <w:rsid w:val="0046539B"/>
    <w:rsid w:val="00466308"/>
    <w:rsid w:val="00467D1B"/>
    <w:rsid w:val="0047070C"/>
    <w:rsid w:val="0047431C"/>
    <w:rsid w:val="004761FA"/>
    <w:rsid w:val="00480DD0"/>
    <w:rsid w:val="00490C51"/>
    <w:rsid w:val="00495A7F"/>
    <w:rsid w:val="00495C66"/>
    <w:rsid w:val="00497BFC"/>
    <w:rsid w:val="004A052A"/>
    <w:rsid w:val="004A075A"/>
    <w:rsid w:val="004A1A52"/>
    <w:rsid w:val="004A1E24"/>
    <w:rsid w:val="004A4D47"/>
    <w:rsid w:val="004A69A5"/>
    <w:rsid w:val="004A737B"/>
    <w:rsid w:val="004A75B9"/>
    <w:rsid w:val="004B15E1"/>
    <w:rsid w:val="004B1AFC"/>
    <w:rsid w:val="004B565F"/>
    <w:rsid w:val="004D0B4D"/>
    <w:rsid w:val="004D135D"/>
    <w:rsid w:val="004D7299"/>
    <w:rsid w:val="004D7BFA"/>
    <w:rsid w:val="004E45EE"/>
    <w:rsid w:val="004E579C"/>
    <w:rsid w:val="00505BE1"/>
    <w:rsid w:val="00512DA6"/>
    <w:rsid w:val="005155E7"/>
    <w:rsid w:val="00515E34"/>
    <w:rsid w:val="0051646A"/>
    <w:rsid w:val="00516989"/>
    <w:rsid w:val="00534510"/>
    <w:rsid w:val="00536EAA"/>
    <w:rsid w:val="00537485"/>
    <w:rsid w:val="00541124"/>
    <w:rsid w:val="005423BF"/>
    <w:rsid w:val="00542DA3"/>
    <w:rsid w:val="0054551F"/>
    <w:rsid w:val="00547A71"/>
    <w:rsid w:val="00547D30"/>
    <w:rsid w:val="00553E10"/>
    <w:rsid w:val="005618AD"/>
    <w:rsid w:val="0056219A"/>
    <w:rsid w:val="00564EA5"/>
    <w:rsid w:val="005663D0"/>
    <w:rsid w:val="005664D6"/>
    <w:rsid w:val="00566A0D"/>
    <w:rsid w:val="00566F1C"/>
    <w:rsid w:val="005853C8"/>
    <w:rsid w:val="005919C7"/>
    <w:rsid w:val="00592DFD"/>
    <w:rsid w:val="005A06F3"/>
    <w:rsid w:val="005A3345"/>
    <w:rsid w:val="005A392B"/>
    <w:rsid w:val="005A4BB1"/>
    <w:rsid w:val="005B1479"/>
    <w:rsid w:val="005B1F96"/>
    <w:rsid w:val="005B3F70"/>
    <w:rsid w:val="005B48EC"/>
    <w:rsid w:val="005B5716"/>
    <w:rsid w:val="005B6509"/>
    <w:rsid w:val="005B7A46"/>
    <w:rsid w:val="005C02ED"/>
    <w:rsid w:val="005C434A"/>
    <w:rsid w:val="005C5140"/>
    <w:rsid w:val="005D478A"/>
    <w:rsid w:val="005E4BFA"/>
    <w:rsid w:val="005F026D"/>
    <w:rsid w:val="005F61FC"/>
    <w:rsid w:val="00602C9A"/>
    <w:rsid w:val="00607B24"/>
    <w:rsid w:val="006130E1"/>
    <w:rsid w:val="006148A3"/>
    <w:rsid w:val="00620790"/>
    <w:rsid w:val="0062172C"/>
    <w:rsid w:val="006243F5"/>
    <w:rsid w:val="006257AB"/>
    <w:rsid w:val="00642C63"/>
    <w:rsid w:val="006468DA"/>
    <w:rsid w:val="006528FC"/>
    <w:rsid w:val="00657C24"/>
    <w:rsid w:val="00660C60"/>
    <w:rsid w:val="00664741"/>
    <w:rsid w:val="0067100A"/>
    <w:rsid w:val="00677303"/>
    <w:rsid w:val="00677D86"/>
    <w:rsid w:val="006865BC"/>
    <w:rsid w:val="00687512"/>
    <w:rsid w:val="0068789D"/>
    <w:rsid w:val="00687CA3"/>
    <w:rsid w:val="00695E35"/>
    <w:rsid w:val="006968A8"/>
    <w:rsid w:val="006A6D59"/>
    <w:rsid w:val="006A6F25"/>
    <w:rsid w:val="006B18A7"/>
    <w:rsid w:val="006B4FC5"/>
    <w:rsid w:val="006B74FF"/>
    <w:rsid w:val="006C12E2"/>
    <w:rsid w:val="006C1487"/>
    <w:rsid w:val="006C1F58"/>
    <w:rsid w:val="006C49C5"/>
    <w:rsid w:val="006C52E8"/>
    <w:rsid w:val="006D50CA"/>
    <w:rsid w:val="006D5362"/>
    <w:rsid w:val="006D6E09"/>
    <w:rsid w:val="006D7F78"/>
    <w:rsid w:val="006E091F"/>
    <w:rsid w:val="006E1AD4"/>
    <w:rsid w:val="006E54FC"/>
    <w:rsid w:val="006E6CCF"/>
    <w:rsid w:val="006E7C0E"/>
    <w:rsid w:val="006F221D"/>
    <w:rsid w:val="006F426C"/>
    <w:rsid w:val="006F4F84"/>
    <w:rsid w:val="0070210C"/>
    <w:rsid w:val="00702EAD"/>
    <w:rsid w:val="007036EB"/>
    <w:rsid w:val="0071422B"/>
    <w:rsid w:val="0071598A"/>
    <w:rsid w:val="00723E0F"/>
    <w:rsid w:val="007260F8"/>
    <w:rsid w:val="00731E62"/>
    <w:rsid w:val="007341F5"/>
    <w:rsid w:val="00736717"/>
    <w:rsid w:val="00753452"/>
    <w:rsid w:val="00775231"/>
    <w:rsid w:val="00782A90"/>
    <w:rsid w:val="007837AF"/>
    <w:rsid w:val="00793595"/>
    <w:rsid w:val="007A1E51"/>
    <w:rsid w:val="007A49F1"/>
    <w:rsid w:val="007A5225"/>
    <w:rsid w:val="007B1335"/>
    <w:rsid w:val="007B7EDE"/>
    <w:rsid w:val="007C320F"/>
    <w:rsid w:val="007C54C4"/>
    <w:rsid w:val="007C5DC0"/>
    <w:rsid w:val="007C6CCA"/>
    <w:rsid w:val="007D49D5"/>
    <w:rsid w:val="007D75E6"/>
    <w:rsid w:val="007F14A4"/>
    <w:rsid w:val="007F2EB3"/>
    <w:rsid w:val="007F4D1B"/>
    <w:rsid w:val="007F50AB"/>
    <w:rsid w:val="007F6754"/>
    <w:rsid w:val="00810205"/>
    <w:rsid w:val="0081433E"/>
    <w:rsid w:val="008161AE"/>
    <w:rsid w:val="00821FFC"/>
    <w:rsid w:val="00824E2E"/>
    <w:rsid w:val="00827C7B"/>
    <w:rsid w:val="008336AD"/>
    <w:rsid w:val="00833F9C"/>
    <w:rsid w:val="008402BE"/>
    <w:rsid w:val="008409BB"/>
    <w:rsid w:val="00846562"/>
    <w:rsid w:val="00847955"/>
    <w:rsid w:val="00850140"/>
    <w:rsid w:val="0085436B"/>
    <w:rsid w:val="008566A2"/>
    <w:rsid w:val="0086134B"/>
    <w:rsid w:val="00862ADF"/>
    <w:rsid w:val="008631E9"/>
    <w:rsid w:val="00863EA9"/>
    <w:rsid w:val="00864EA8"/>
    <w:rsid w:val="00867C77"/>
    <w:rsid w:val="00872471"/>
    <w:rsid w:val="00876BC6"/>
    <w:rsid w:val="00877565"/>
    <w:rsid w:val="00883DE3"/>
    <w:rsid w:val="00885443"/>
    <w:rsid w:val="008923FF"/>
    <w:rsid w:val="00892962"/>
    <w:rsid w:val="00893935"/>
    <w:rsid w:val="00895906"/>
    <w:rsid w:val="008965E4"/>
    <w:rsid w:val="00896D9F"/>
    <w:rsid w:val="00897A48"/>
    <w:rsid w:val="008A4F4E"/>
    <w:rsid w:val="008A551A"/>
    <w:rsid w:val="008A5E5F"/>
    <w:rsid w:val="008A6000"/>
    <w:rsid w:val="008A7C35"/>
    <w:rsid w:val="008B1775"/>
    <w:rsid w:val="008C6FB0"/>
    <w:rsid w:val="008C7D9E"/>
    <w:rsid w:val="008D00D8"/>
    <w:rsid w:val="008D0634"/>
    <w:rsid w:val="008E16A1"/>
    <w:rsid w:val="008E2AC4"/>
    <w:rsid w:val="008E36E9"/>
    <w:rsid w:val="008E4B4A"/>
    <w:rsid w:val="008F6C67"/>
    <w:rsid w:val="0090164C"/>
    <w:rsid w:val="009063D5"/>
    <w:rsid w:val="00915632"/>
    <w:rsid w:val="00917601"/>
    <w:rsid w:val="0092205D"/>
    <w:rsid w:val="00922C43"/>
    <w:rsid w:val="00923E0A"/>
    <w:rsid w:val="00924964"/>
    <w:rsid w:val="00926C3F"/>
    <w:rsid w:val="009302E6"/>
    <w:rsid w:val="009316C0"/>
    <w:rsid w:val="009330FC"/>
    <w:rsid w:val="00933502"/>
    <w:rsid w:val="00957A03"/>
    <w:rsid w:val="00961833"/>
    <w:rsid w:val="00962778"/>
    <w:rsid w:val="0096374B"/>
    <w:rsid w:val="0096569B"/>
    <w:rsid w:val="00970B83"/>
    <w:rsid w:val="009775C7"/>
    <w:rsid w:val="0098020F"/>
    <w:rsid w:val="00981BDF"/>
    <w:rsid w:val="00981C1D"/>
    <w:rsid w:val="009919BA"/>
    <w:rsid w:val="00992AA2"/>
    <w:rsid w:val="00992D82"/>
    <w:rsid w:val="0099641A"/>
    <w:rsid w:val="009A5DCA"/>
    <w:rsid w:val="009B4D15"/>
    <w:rsid w:val="009B540D"/>
    <w:rsid w:val="009C190C"/>
    <w:rsid w:val="009C3592"/>
    <w:rsid w:val="009C4852"/>
    <w:rsid w:val="009E1F59"/>
    <w:rsid w:val="009E3E9A"/>
    <w:rsid w:val="009E5E6E"/>
    <w:rsid w:val="009E7840"/>
    <w:rsid w:val="009F0E9F"/>
    <w:rsid w:val="009F549D"/>
    <w:rsid w:val="009F6293"/>
    <w:rsid w:val="009F7CD0"/>
    <w:rsid w:val="00A012D3"/>
    <w:rsid w:val="00A02B97"/>
    <w:rsid w:val="00A179D4"/>
    <w:rsid w:val="00A25EF1"/>
    <w:rsid w:val="00A338FD"/>
    <w:rsid w:val="00A35DCC"/>
    <w:rsid w:val="00A40F22"/>
    <w:rsid w:val="00A419FB"/>
    <w:rsid w:val="00A431CF"/>
    <w:rsid w:val="00A54DEC"/>
    <w:rsid w:val="00A550FE"/>
    <w:rsid w:val="00A55839"/>
    <w:rsid w:val="00A645B2"/>
    <w:rsid w:val="00A726F7"/>
    <w:rsid w:val="00A75297"/>
    <w:rsid w:val="00A75D32"/>
    <w:rsid w:val="00A80937"/>
    <w:rsid w:val="00A85BD7"/>
    <w:rsid w:val="00A86C5C"/>
    <w:rsid w:val="00A87657"/>
    <w:rsid w:val="00A87938"/>
    <w:rsid w:val="00A93B34"/>
    <w:rsid w:val="00AC17CA"/>
    <w:rsid w:val="00AC2A51"/>
    <w:rsid w:val="00AC4546"/>
    <w:rsid w:val="00AD0345"/>
    <w:rsid w:val="00AD20AD"/>
    <w:rsid w:val="00AD257E"/>
    <w:rsid w:val="00AD6591"/>
    <w:rsid w:val="00AE4170"/>
    <w:rsid w:val="00AE7DE0"/>
    <w:rsid w:val="00AF11D6"/>
    <w:rsid w:val="00AF36C9"/>
    <w:rsid w:val="00AF4982"/>
    <w:rsid w:val="00AF5C61"/>
    <w:rsid w:val="00B05DCE"/>
    <w:rsid w:val="00B10655"/>
    <w:rsid w:val="00B107F7"/>
    <w:rsid w:val="00B11A3E"/>
    <w:rsid w:val="00B12395"/>
    <w:rsid w:val="00B144AF"/>
    <w:rsid w:val="00B176BA"/>
    <w:rsid w:val="00B25714"/>
    <w:rsid w:val="00B2765C"/>
    <w:rsid w:val="00B3093A"/>
    <w:rsid w:val="00B316E9"/>
    <w:rsid w:val="00B410BF"/>
    <w:rsid w:val="00B51E7F"/>
    <w:rsid w:val="00B552AC"/>
    <w:rsid w:val="00B56D31"/>
    <w:rsid w:val="00B62FD8"/>
    <w:rsid w:val="00B6336F"/>
    <w:rsid w:val="00B650D4"/>
    <w:rsid w:val="00B67940"/>
    <w:rsid w:val="00B714AB"/>
    <w:rsid w:val="00B71B29"/>
    <w:rsid w:val="00B71DB4"/>
    <w:rsid w:val="00B74A78"/>
    <w:rsid w:val="00B8279E"/>
    <w:rsid w:val="00B82CF0"/>
    <w:rsid w:val="00B86618"/>
    <w:rsid w:val="00B900FB"/>
    <w:rsid w:val="00B933EC"/>
    <w:rsid w:val="00B96251"/>
    <w:rsid w:val="00B97877"/>
    <w:rsid w:val="00BB41C0"/>
    <w:rsid w:val="00BB5741"/>
    <w:rsid w:val="00BC0EB5"/>
    <w:rsid w:val="00BD483A"/>
    <w:rsid w:val="00BD5312"/>
    <w:rsid w:val="00BE3557"/>
    <w:rsid w:val="00BE40A4"/>
    <w:rsid w:val="00BE4BFF"/>
    <w:rsid w:val="00BF62A2"/>
    <w:rsid w:val="00BF6645"/>
    <w:rsid w:val="00C00084"/>
    <w:rsid w:val="00C01999"/>
    <w:rsid w:val="00C026D4"/>
    <w:rsid w:val="00C05C40"/>
    <w:rsid w:val="00C10486"/>
    <w:rsid w:val="00C10AE5"/>
    <w:rsid w:val="00C11D19"/>
    <w:rsid w:val="00C132A5"/>
    <w:rsid w:val="00C151D4"/>
    <w:rsid w:val="00C200DA"/>
    <w:rsid w:val="00C20A54"/>
    <w:rsid w:val="00C21412"/>
    <w:rsid w:val="00C21C96"/>
    <w:rsid w:val="00C23E26"/>
    <w:rsid w:val="00C25627"/>
    <w:rsid w:val="00C257D3"/>
    <w:rsid w:val="00C40310"/>
    <w:rsid w:val="00C412A4"/>
    <w:rsid w:val="00C45896"/>
    <w:rsid w:val="00C46E86"/>
    <w:rsid w:val="00C66439"/>
    <w:rsid w:val="00C70914"/>
    <w:rsid w:val="00C7379A"/>
    <w:rsid w:val="00C75216"/>
    <w:rsid w:val="00C83564"/>
    <w:rsid w:val="00C877A5"/>
    <w:rsid w:val="00C91719"/>
    <w:rsid w:val="00C94955"/>
    <w:rsid w:val="00C95849"/>
    <w:rsid w:val="00CA5B20"/>
    <w:rsid w:val="00CB1D95"/>
    <w:rsid w:val="00CB4FD8"/>
    <w:rsid w:val="00CB531F"/>
    <w:rsid w:val="00CC09FF"/>
    <w:rsid w:val="00CC19E6"/>
    <w:rsid w:val="00CC1A4F"/>
    <w:rsid w:val="00CC5711"/>
    <w:rsid w:val="00CD127C"/>
    <w:rsid w:val="00CD5483"/>
    <w:rsid w:val="00CD5ADC"/>
    <w:rsid w:val="00CD5F5B"/>
    <w:rsid w:val="00CE255C"/>
    <w:rsid w:val="00CE28F9"/>
    <w:rsid w:val="00CF2EA8"/>
    <w:rsid w:val="00D05B5E"/>
    <w:rsid w:val="00D11AC7"/>
    <w:rsid w:val="00D15010"/>
    <w:rsid w:val="00D163B8"/>
    <w:rsid w:val="00D16DB9"/>
    <w:rsid w:val="00D213AA"/>
    <w:rsid w:val="00D23454"/>
    <w:rsid w:val="00D24726"/>
    <w:rsid w:val="00D2706B"/>
    <w:rsid w:val="00D314F8"/>
    <w:rsid w:val="00D32543"/>
    <w:rsid w:val="00D37709"/>
    <w:rsid w:val="00D37D78"/>
    <w:rsid w:val="00D42916"/>
    <w:rsid w:val="00D4640D"/>
    <w:rsid w:val="00D47707"/>
    <w:rsid w:val="00D47ACC"/>
    <w:rsid w:val="00D54C33"/>
    <w:rsid w:val="00D556CB"/>
    <w:rsid w:val="00D55707"/>
    <w:rsid w:val="00D620E2"/>
    <w:rsid w:val="00D6623E"/>
    <w:rsid w:val="00D74EC7"/>
    <w:rsid w:val="00D82F22"/>
    <w:rsid w:val="00D8573F"/>
    <w:rsid w:val="00D85D46"/>
    <w:rsid w:val="00D94786"/>
    <w:rsid w:val="00D95FBE"/>
    <w:rsid w:val="00DA7CE2"/>
    <w:rsid w:val="00DB6445"/>
    <w:rsid w:val="00DC1BCD"/>
    <w:rsid w:val="00DC39AF"/>
    <w:rsid w:val="00DC6E8F"/>
    <w:rsid w:val="00DD0360"/>
    <w:rsid w:val="00DD0C4A"/>
    <w:rsid w:val="00DD18AC"/>
    <w:rsid w:val="00DD3AEE"/>
    <w:rsid w:val="00DD6298"/>
    <w:rsid w:val="00DF1913"/>
    <w:rsid w:val="00DF284C"/>
    <w:rsid w:val="00DF2F38"/>
    <w:rsid w:val="00DF37EF"/>
    <w:rsid w:val="00DF5646"/>
    <w:rsid w:val="00DF621A"/>
    <w:rsid w:val="00E00A52"/>
    <w:rsid w:val="00E04A1D"/>
    <w:rsid w:val="00E1142D"/>
    <w:rsid w:val="00E11CEF"/>
    <w:rsid w:val="00E16ED2"/>
    <w:rsid w:val="00E17A52"/>
    <w:rsid w:val="00E378C4"/>
    <w:rsid w:val="00E426DA"/>
    <w:rsid w:val="00E45701"/>
    <w:rsid w:val="00E61B68"/>
    <w:rsid w:val="00E65126"/>
    <w:rsid w:val="00E67574"/>
    <w:rsid w:val="00E7130A"/>
    <w:rsid w:val="00E73874"/>
    <w:rsid w:val="00E73D52"/>
    <w:rsid w:val="00E75D3A"/>
    <w:rsid w:val="00E77893"/>
    <w:rsid w:val="00E84CC2"/>
    <w:rsid w:val="00E85462"/>
    <w:rsid w:val="00E8742D"/>
    <w:rsid w:val="00E93DF6"/>
    <w:rsid w:val="00E97409"/>
    <w:rsid w:val="00E978C3"/>
    <w:rsid w:val="00EA4A6C"/>
    <w:rsid w:val="00EA7CF7"/>
    <w:rsid w:val="00EB0995"/>
    <w:rsid w:val="00EB2484"/>
    <w:rsid w:val="00EB5607"/>
    <w:rsid w:val="00EC4E8A"/>
    <w:rsid w:val="00EC5488"/>
    <w:rsid w:val="00ED3639"/>
    <w:rsid w:val="00ED6FE5"/>
    <w:rsid w:val="00EE6C6C"/>
    <w:rsid w:val="00EE798C"/>
    <w:rsid w:val="00EF3B27"/>
    <w:rsid w:val="00EF5CD8"/>
    <w:rsid w:val="00EF60BA"/>
    <w:rsid w:val="00F03AFD"/>
    <w:rsid w:val="00F13FC1"/>
    <w:rsid w:val="00F15056"/>
    <w:rsid w:val="00F221F8"/>
    <w:rsid w:val="00F23C65"/>
    <w:rsid w:val="00F32164"/>
    <w:rsid w:val="00F33692"/>
    <w:rsid w:val="00F33805"/>
    <w:rsid w:val="00F3659C"/>
    <w:rsid w:val="00F42DF0"/>
    <w:rsid w:val="00F4717E"/>
    <w:rsid w:val="00F500EE"/>
    <w:rsid w:val="00F51433"/>
    <w:rsid w:val="00F53912"/>
    <w:rsid w:val="00F57CCF"/>
    <w:rsid w:val="00F6070D"/>
    <w:rsid w:val="00F61E82"/>
    <w:rsid w:val="00F64544"/>
    <w:rsid w:val="00F6795E"/>
    <w:rsid w:val="00F802B7"/>
    <w:rsid w:val="00F9743A"/>
    <w:rsid w:val="00FA2F71"/>
    <w:rsid w:val="00FA3ADB"/>
    <w:rsid w:val="00FA50A1"/>
    <w:rsid w:val="00FA5BD4"/>
    <w:rsid w:val="00FC4F34"/>
    <w:rsid w:val="00FD0440"/>
    <w:rsid w:val="00FD4188"/>
    <w:rsid w:val="00FD5131"/>
    <w:rsid w:val="00FE0768"/>
    <w:rsid w:val="00FF055F"/>
    <w:rsid w:val="00FF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BB"/>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9BB"/>
    <w:pPr>
      <w:tabs>
        <w:tab w:val="center" w:pos="4677"/>
        <w:tab w:val="right" w:pos="9355"/>
      </w:tabs>
    </w:pPr>
    <w:rPr>
      <w:rFonts w:cs="Mangal"/>
      <w:szCs w:val="21"/>
    </w:rPr>
  </w:style>
  <w:style w:type="character" w:customStyle="1" w:styleId="a4">
    <w:name w:val="Нижний колонтитул Знак"/>
    <w:basedOn w:val="a0"/>
    <w:link w:val="a3"/>
    <w:uiPriority w:val="99"/>
    <w:rsid w:val="008409BB"/>
    <w:rPr>
      <w:rFonts w:ascii="Times New Roman" w:eastAsia="Arial Unicode MS" w:hAnsi="Times New Roman" w:cs="Mangal"/>
      <w:kern w:val="1"/>
      <w:sz w:val="24"/>
      <w:szCs w:val="21"/>
      <w:lang w:eastAsia="hi-IN" w:bidi="hi-IN"/>
    </w:rPr>
  </w:style>
  <w:style w:type="character" w:styleId="a5">
    <w:name w:val="Hyperlink"/>
    <w:uiPriority w:val="99"/>
    <w:rsid w:val="008409BB"/>
    <w:rPr>
      <w:color w:val="0000FF"/>
      <w:u w:val="single"/>
    </w:rPr>
  </w:style>
  <w:style w:type="paragraph" w:styleId="a6">
    <w:name w:val="Normal (Web)"/>
    <w:basedOn w:val="a"/>
    <w:uiPriority w:val="99"/>
    <w:unhideWhenUsed/>
    <w:rsid w:val="008409BB"/>
    <w:pPr>
      <w:widowControl/>
      <w:suppressAutoHyphens w:val="0"/>
      <w:spacing w:after="96"/>
    </w:pPr>
    <w:rPr>
      <w:rFonts w:eastAsia="Times New Roman" w:cs="Times New Roman"/>
      <w:kern w:val="0"/>
      <w:lang w:eastAsia="ru-RU" w:bidi="ar-SA"/>
    </w:rPr>
  </w:style>
  <w:style w:type="paragraph" w:styleId="a7">
    <w:name w:val="Balloon Text"/>
    <w:basedOn w:val="a"/>
    <w:link w:val="a8"/>
    <w:uiPriority w:val="99"/>
    <w:semiHidden/>
    <w:unhideWhenUsed/>
    <w:rsid w:val="008409BB"/>
    <w:rPr>
      <w:rFonts w:ascii="Tahoma" w:hAnsi="Tahoma" w:cs="Mangal"/>
      <w:sz w:val="16"/>
      <w:szCs w:val="14"/>
    </w:rPr>
  </w:style>
  <w:style w:type="character" w:customStyle="1" w:styleId="a8">
    <w:name w:val="Текст выноски Знак"/>
    <w:basedOn w:val="a0"/>
    <w:link w:val="a7"/>
    <w:uiPriority w:val="99"/>
    <w:semiHidden/>
    <w:rsid w:val="008409BB"/>
    <w:rPr>
      <w:rFonts w:ascii="Tahoma" w:eastAsia="Arial Unicode MS" w:hAnsi="Tahoma" w:cs="Mangal"/>
      <w:kern w:val="1"/>
      <w:sz w:val="16"/>
      <w:szCs w:val="14"/>
      <w:lang w:eastAsia="hi-IN" w:bidi="hi-IN"/>
    </w:rPr>
  </w:style>
  <w:style w:type="character" w:styleId="a9">
    <w:name w:val="Strong"/>
    <w:basedOn w:val="a0"/>
    <w:uiPriority w:val="22"/>
    <w:qFormat/>
    <w:rsid w:val="006B18A7"/>
    <w:rPr>
      <w:b/>
      <w:bCs/>
    </w:rPr>
  </w:style>
  <w:style w:type="character" w:customStyle="1" w:styleId="apple-converted-space">
    <w:name w:val="apple-converted-space"/>
    <w:basedOn w:val="a0"/>
    <w:rsid w:val="006B18A7"/>
  </w:style>
  <w:style w:type="character" w:styleId="aa">
    <w:name w:val="Emphasis"/>
    <w:basedOn w:val="a0"/>
    <w:uiPriority w:val="20"/>
    <w:qFormat/>
    <w:rsid w:val="006B18A7"/>
    <w:rPr>
      <w:i/>
      <w:iCs/>
    </w:rPr>
  </w:style>
  <w:style w:type="paragraph" w:styleId="ab">
    <w:name w:val="List Paragraph"/>
    <w:basedOn w:val="a"/>
    <w:uiPriority w:val="34"/>
    <w:qFormat/>
    <w:rsid w:val="00924964"/>
    <w:pPr>
      <w:widowControl/>
      <w:suppressAutoHyphens w:val="0"/>
      <w:ind w:left="720"/>
      <w:contextualSpacing/>
    </w:pPr>
    <w:rPr>
      <w:rFonts w:eastAsia="Times New Roman" w:cs="Times New Roman"/>
      <w:kern w:val="0"/>
      <w:lang w:eastAsia="ru-RU" w:bidi="ar-SA"/>
    </w:rPr>
  </w:style>
  <w:style w:type="character" w:styleId="ac">
    <w:name w:val="FollowedHyperlink"/>
    <w:basedOn w:val="a0"/>
    <w:uiPriority w:val="99"/>
    <w:semiHidden/>
    <w:unhideWhenUsed/>
    <w:rsid w:val="002A15AB"/>
    <w:rPr>
      <w:color w:val="800080" w:themeColor="followedHyperlink"/>
      <w:u w:val="single"/>
    </w:rPr>
  </w:style>
  <w:style w:type="character" w:styleId="ad">
    <w:name w:val="annotation reference"/>
    <w:basedOn w:val="a0"/>
    <w:uiPriority w:val="99"/>
    <w:semiHidden/>
    <w:unhideWhenUsed/>
    <w:rsid w:val="00E67574"/>
    <w:rPr>
      <w:sz w:val="16"/>
      <w:szCs w:val="16"/>
    </w:rPr>
  </w:style>
  <w:style w:type="paragraph" w:styleId="ae">
    <w:name w:val="annotation text"/>
    <w:basedOn w:val="a"/>
    <w:link w:val="af"/>
    <w:uiPriority w:val="99"/>
    <w:semiHidden/>
    <w:unhideWhenUsed/>
    <w:rsid w:val="00E67574"/>
    <w:rPr>
      <w:rFonts w:cs="Mangal"/>
      <w:sz w:val="20"/>
      <w:szCs w:val="18"/>
    </w:rPr>
  </w:style>
  <w:style w:type="character" w:customStyle="1" w:styleId="af">
    <w:name w:val="Текст примечания Знак"/>
    <w:basedOn w:val="a0"/>
    <w:link w:val="ae"/>
    <w:uiPriority w:val="99"/>
    <w:semiHidden/>
    <w:rsid w:val="00E67574"/>
    <w:rPr>
      <w:rFonts w:ascii="Times New Roman" w:eastAsia="Arial Unicode MS" w:hAnsi="Times New Roman" w:cs="Mangal"/>
      <w:kern w:val="1"/>
      <w:sz w:val="20"/>
      <w:szCs w:val="18"/>
      <w:lang w:eastAsia="hi-IN" w:bidi="hi-IN"/>
    </w:rPr>
  </w:style>
  <w:style w:type="paragraph" w:styleId="af0">
    <w:name w:val="annotation subject"/>
    <w:basedOn w:val="ae"/>
    <w:next w:val="ae"/>
    <w:link w:val="af1"/>
    <w:uiPriority w:val="99"/>
    <w:semiHidden/>
    <w:unhideWhenUsed/>
    <w:rsid w:val="00E67574"/>
    <w:rPr>
      <w:b/>
      <w:bCs/>
    </w:rPr>
  </w:style>
  <w:style w:type="character" w:customStyle="1" w:styleId="af1">
    <w:name w:val="Тема примечания Знак"/>
    <w:basedOn w:val="af"/>
    <w:link w:val="af0"/>
    <w:uiPriority w:val="99"/>
    <w:semiHidden/>
    <w:rsid w:val="00E67574"/>
    <w:rPr>
      <w:rFonts w:ascii="Times New Roman" w:eastAsia="Arial Unicode MS" w:hAnsi="Times New Roman" w:cs="Mangal"/>
      <w:b/>
      <w:bCs/>
      <w:kern w:val="1"/>
      <w:sz w:val="20"/>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BB"/>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9BB"/>
    <w:pPr>
      <w:tabs>
        <w:tab w:val="center" w:pos="4677"/>
        <w:tab w:val="right" w:pos="9355"/>
      </w:tabs>
    </w:pPr>
    <w:rPr>
      <w:rFonts w:cs="Mangal"/>
      <w:szCs w:val="21"/>
    </w:rPr>
  </w:style>
  <w:style w:type="character" w:customStyle="1" w:styleId="a4">
    <w:name w:val="Нижний колонтитул Знак"/>
    <w:basedOn w:val="a0"/>
    <w:link w:val="a3"/>
    <w:uiPriority w:val="99"/>
    <w:rsid w:val="008409BB"/>
    <w:rPr>
      <w:rFonts w:ascii="Times New Roman" w:eastAsia="Arial Unicode MS" w:hAnsi="Times New Roman" w:cs="Mangal"/>
      <w:kern w:val="1"/>
      <w:sz w:val="24"/>
      <w:szCs w:val="21"/>
      <w:lang w:eastAsia="hi-IN" w:bidi="hi-IN"/>
    </w:rPr>
  </w:style>
  <w:style w:type="character" w:styleId="a5">
    <w:name w:val="Hyperlink"/>
    <w:uiPriority w:val="99"/>
    <w:rsid w:val="008409BB"/>
    <w:rPr>
      <w:color w:val="0000FF"/>
      <w:u w:val="single"/>
    </w:rPr>
  </w:style>
  <w:style w:type="paragraph" w:styleId="a6">
    <w:name w:val="Normal (Web)"/>
    <w:basedOn w:val="a"/>
    <w:uiPriority w:val="99"/>
    <w:unhideWhenUsed/>
    <w:rsid w:val="008409BB"/>
    <w:pPr>
      <w:widowControl/>
      <w:suppressAutoHyphens w:val="0"/>
      <w:spacing w:after="96"/>
    </w:pPr>
    <w:rPr>
      <w:rFonts w:eastAsia="Times New Roman" w:cs="Times New Roman"/>
      <w:kern w:val="0"/>
      <w:lang w:eastAsia="ru-RU" w:bidi="ar-SA"/>
    </w:rPr>
  </w:style>
  <w:style w:type="paragraph" w:styleId="a7">
    <w:name w:val="Balloon Text"/>
    <w:basedOn w:val="a"/>
    <w:link w:val="a8"/>
    <w:uiPriority w:val="99"/>
    <w:semiHidden/>
    <w:unhideWhenUsed/>
    <w:rsid w:val="008409BB"/>
    <w:rPr>
      <w:rFonts w:ascii="Tahoma" w:hAnsi="Tahoma" w:cs="Mangal"/>
      <w:sz w:val="16"/>
      <w:szCs w:val="14"/>
    </w:rPr>
  </w:style>
  <w:style w:type="character" w:customStyle="1" w:styleId="a8">
    <w:name w:val="Текст выноски Знак"/>
    <w:basedOn w:val="a0"/>
    <w:link w:val="a7"/>
    <w:uiPriority w:val="99"/>
    <w:semiHidden/>
    <w:rsid w:val="008409BB"/>
    <w:rPr>
      <w:rFonts w:ascii="Tahoma" w:eastAsia="Arial Unicode MS" w:hAnsi="Tahoma" w:cs="Mangal"/>
      <w:kern w:val="1"/>
      <w:sz w:val="16"/>
      <w:szCs w:val="14"/>
      <w:lang w:eastAsia="hi-IN" w:bidi="hi-IN"/>
    </w:rPr>
  </w:style>
  <w:style w:type="character" w:styleId="a9">
    <w:name w:val="Strong"/>
    <w:basedOn w:val="a0"/>
    <w:uiPriority w:val="22"/>
    <w:qFormat/>
    <w:rsid w:val="006B18A7"/>
    <w:rPr>
      <w:b/>
      <w:bCs/>
    </w:rPr>
  </w:style>
  <w:style w:type="character" w:customStyle="1" w:styleId="apple-converted-space">
    <w:name w:val="apple-converted-space"/>
    <w:basedOn w:val="a0"/>
    <w:rsid w:val="006B18A7"/>
  </w:style>
  <w:style w:type="character" w:styleId="aa">
    <w:name w:val="Emphasis"/>
    <w:basedOn w:val="a0"/>
    <w:uiPriority w:val="20"/>
    <w:qFormat/>
    <w:rsid w:val="006B18A7"/>
    <w:rPr>
      <w:i/>
      <w:iCs/>
    </w:rPr>
  </w:style>
  <w:style w:type="paragraph" w:styleId="ab">
    <w:name w:val="List Paragraph"/>
    <w:basedOn w:val="a"/>
    <w:uiPriority w:val="34"/>
    <w:qFormat/>
    <w:rsid w:val="00924964"/>
    <w:pPr>
      <w:widowControl/>
      <w:suppressAutoHyphens w:val="0"/>
      <w:ind w:left="720"/>
      <w:contextualSpacing/>
    </w:pPr>
    <w:rPr>
      <w:rFonts w:eastAsia="Times New Roman" w:cs="Times New Roman"/>
      <w:kern w:val="0"/>
      <w:lang w:eastAsia="ru-RU" w:bidi="ar-SA"/>
    </w:rPr>
  </w:style>
  <w:style w:type="character" w:styleId="ac">
    <w:name w:val="FollowedHyperlink"/>
    <w:basedOn w:val="a0"/>
    <w:uiPriority w:val="99"/>
    <w:semiHidden/>
    <w:unhideWhenUsed/>
    <w:rsid w:val="002A15AB"/>
    <w:rPr>
      <w:color w:val="800080" w:themeColor="followedHyperlink"/>
      <w:u w:val="single"/>
    </w:rPr>
  </w:style>
  <w:style w:type="character" w:styleId="ad">
    <w:name w:val="annotation reference"/>
    <w:basedOn w:val="a0"/>
    <w:uiPriority w:val="99"/>
    <w:semiHidden/>
    <w:unhideWhenUsed/>
    <w:rsid w:val="00E67574"/>
    <w:rPr>
      <w:sz w:val="16"/>
      <w:szCs w:val="16"/>
    </w:rPr>
  </w:style>
  <w:style w:type="paragraph" w:styleId="ae">
    <w:name w:val="annotation text"/>
    <w:basedOn w:val="a"/>
    <w:link w:val="af"/>
    <w:uiPriority w:val="99"/>
    <w:semiHidden/>
    <w:unhideWhenUsed/>
    <w:rsid w:val="00E67574"/>
    <w:rPr>
      <w:rFonts w:cs="Mangal"/>
      <w:sz w:val="20"/>
      <w:szCs w:val="18"/>
    </w:rPr>
  </w:style>
  <w:style w:type="character" w:customStyle="1" w:styleId="af">
    <w:name w:val="Текст примечания Знак"/>
    <w:basedOn w:val="a0"/>
    <w:link w:val="ae"/>
    <w:uiPriority w:val="99"/>
    <w:semiHidden/>
    <w:rsid w:val="00E67574"/>
    <w:rPr>
      <w:rFonts w:ascii="Times New Roman" w:eastAsia="Arial Unicode MS" w:hAnsi="Times New Roman" w:cs="Mangal"/>
      <w:kern w:val="1"/>
      <w:sz w:val="20"/>
      <w:szCs w:val="18"/>
      <w:lang w:eastAsia="hi-IN" w:bidi="hi-IN"/>
    </w:rPr>
  </w:style>
  <w:style w:type="paragraph" w:styleId="af0">
    <w:name w:val="annotation subject"/>
    <w:basedOn w:val="ae"/>
    <w:next w:val="ae"/>
    <w:link w:val="af1"/>
    <w:uiPriority w:val="99"/>
    <w:semiHidden/>
    <w:unhideWhenUsed/>
    <w:rsid w:val="00E67574"/>
    <w:rPr>
      <w:b/>
      <w:bCs/>
    </w:rPr>
  </w:style>
  <w:style w:type="character" w:customStyle="1" w:styleId="af1">
    <w:name w:val="Тема примечания Знак"/>
    <w:basedOn w:val="af"/>
    <w:link w:val="af0"/>
    <w:uiPriority w:val="99"/>
    <w:semiHidden/>
    <w:rsid w:val="00E67574"/>
    <w:rPr>
      <w:rFonts w:ascii="Times New Roman" w:eastAsia="Arial Unicode MS"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829">
      <w:bodyDiv w:val="1"/>
      <w:marLeft w:val="0"/>
      <w:marRight w:val="0"/>
      <w:marTop w:val="0"/>
      <w:marBottom w:val="0"/>
      <w:divBdr>
        <w:top w:val="none" w:sz="0" w:space="0" w:color="auto"/>
        <w:left w:val="none" w:sz="0" w:space="0" w:color="auto"/>
        <w:bottom w:val="none" w:sz="0" w:space="0" w:color="auto"/>
        <w:right w:val="none" w:sz="0" w:space="0" w:color="auto"/>
      </w:divBdr>
      <w:divsChild>
        <w:div w:id="807864473">
          <w:marLeft w:val="605"/>
          <w:marRight w:val="0"/>
          <w:marTop w:val="135"/>
          <w:marBottom w:val="0"/>
          <w:divBdr>
            <w:top w:val="none" w:sz="0" w:space="0" w:color="auto"/>
            <w:left w:val="none" w:sz="0" w:space="0" w:color="auto"/>
            <w:bottom w:val="none" w:sz="0" w:space="0" w:color="auto"/>
            <w:right w:val="none" w:sz="0" w:space="0" w:color="auto"/>
          </w:divBdr>
        </w:div>
        <w:div w:id="1623224789">
          <w:marLeft w:val="605"/>
          <w:marRight w:val="0"/>
          <w:marTop w:val="135"/>
          <w:marBottom w:val="0"/>
          <w:divBdr>
            <w:top w:val="none" w:sz="0" w:space="0" w:color="auto"/>
            <w:left w:val="none" w:sz="0" w:space="0" w:color="auto"/>
            <w:bottom w:val="none" w:sz="0" w:space="0" w:color="auto"/>
            <w:right w:val="none" w:sz="0" w:space="0" w:color="auto"/>
          </w:divBdr>
        </w:div>
        <w:div w:id="280190074">
          <w:marLeft w:val="605"/>
          <w:marRight w:val="0"/>
          <w:marTop w:val="135"/>
          <w:marBottom w:val="0"/>
          <w:divBdr>
            <w:top w:val="none" w:sz="0" w:space="0" w:color="auto"/>
            <w:left w:val="none" w:sz="0" w:space="0" w:color="auto"/>
            <w:bottom w:val="none" w:sz="0" w:space="0" w:color="auto"/>
            <w:right w:val="none" w:sz="0" w:space="0" w:color="auto"/>
          </w:divBdr>
        </w:div>
        <w:div w:id="1390110454">
          <w:marLeft w:val="605"/>
          <w:marRight w:val="0"/>
          <w:marTop w:val="135"/>
          <w:marBottom w:val="0"/>
          <w:divBdr>
            <w:top w:val="none" w:sz="0" w:space="0" w:color="auto"/>
            <w:left w:val="none" w:sz="0" w:space="0" w:color="auto"/>
            <w:bottom w:val="none" w:sz="0" w:space="0" w:color="auto"/>
            <w:right w:val="none" w:sz="0" w:space="0" w:color="auto"/>
          </w:divBdr>
        </w:div>
      </w:divsChild>
    </w:div>
    <w:div w:id="186263629">
      <w:bodyDiv w:val="1"/>
      <w:marLeft w:val="0"/>
      <w:marRight w:val="0"/>
      <w:marTop w:val="0"/>
      <w:marBottom w:val="0"/>
      <w:divBdr>
        <w:top w:val="none" w:sz="0" w:space="0" w:color="auto"/>
        <w:left w:val="none" w:sz="0" w:space="0" w:color="auto"/>
        <w:bottom w:val="none" w:sz="0" w:space="0" w:color="auto"/>
        <w:right w:val="none" w:sz="0" w:space="0" w:color="auto"/>
      </w:divBdr>
      <w:divsChild>
        <w:div w:id="678432322">
          <w:marLeft w:val="446"/>
          <w:marRight w:val="0"/>
          <w:marTop w:val="0"/>
          <w:marBottom w:val="0"/>
          <w:divBdr>
            <w:top w:val="none" w:sz="0" w:space="0" w:color="auto"/>
            <w:left w:val="none" w:sz="0" w:space="0" w:color="auto"/>
            <w:bottom w:val="none" w:sz="0" w:space="0" w:color="auto"/>
            <w:right w:val="none" w:sz="0" w:space="0" w:color="auto"/>
          </w:divBdr>
        </w:div>
      </w:divsChild>
    </w:div>
    <w:div w:id="382296328">
      <w:bodyDiv w:val="1"/>
      <w:marLeft w:val="0"/>
      <w:marRight w:val="0"/>
      <w:marTop w:val="0"/>
      <w:marBottom w:val="0"/>
      <w:divBdr>
        <w:top w:val="none" w:sz="0" w:space="0" w:color="auto"/>
        <w:left w:val="none" w:sz="0" w:space="0" w:color="auto"/>
        <w:bottom w:val="none" w:sz="0" w:space="0" w:color="auto"/>
        <w:right w:val="none" w:sz="0" w:space="0" w:color="auto"/>
      </w:divBdr>
    </w:div>
    <w:div w:id="608049095">
      <w:bodyDiv w:val="1"/>
      <w:marLeft w:val="0"/>
      <w:marRight w:val="0"/>
      <w:marTop w:val="0"/>
      <w:marBottom w:val="0"/>
      <w:divBdr>
        <w:top w:val="none" w:sz="0" w:space="0" w:color="auto"/>
        <w:left w:val="none" w:sz="0" w:space="0" w:color="auto"/>
        <w:bottom w:val="none" w:sz="0" w:space="0" w:color="auto"/>
        <w:right w:val="none" w:sz="0" w:space="0" w:color="auto"/>
      </w:divBdr>
      <w:divsChild>
        <w:div w:id="1775830344">
          <w:marLeft w:val="446"/>
          <w:marRight w:val="0"/>
          <w:marTop w:val="0"/>
          <w:marBottom w:val="0"/>
          <w:divBdr>
            <w:top w:val="none" w:sz="0" w:space="0" w:color="auto"/>
            <w:left w:val="none" w:sz="0" w:space="0" w:color="auto"/>
            <w:bottom w:val="none" w:sz="0" w:space="0" w:color="auto"/>
            <w:right w:val="none" w:sz="0" w:space="0" w:color="auto"/>
          </w:divBdr>
        </w:div>
      </w:divsChild>
    </w:div>
    <w:div w:id="611782806">
      <w:bodyDiv w:val="1"/>
      <w:marLeft w:val="0"/>
      <w:marRight w:val="0"/>
      <w:marTop w:val="0"/>
      <w:marBottom w:val="0"/>
      <w:divBdr>
        <w:top w:val="none" w:sz="0" w:space="0" w:color="auto"/>
        <w:left w:val="none" w:sz="0" w:space="0" w:color="auto"/>
        <w:bottom w:val="none" w:sz="0" w:space="0" w:color="auto"/>
        <w:right w:val="none" w:sz="0" w:space="0" w:color="auto"/>
      </w:divBdr>
    </w:div>
    <w:div w:id="681204446">
      <w:bodyDiv w:val="1"/>
      <w:marLeft w:val="0"/>
      <w:marRight w:val="0"/>
      <w:marTop w:val="0"/>
      <w:marBottom w:val="0"/>
      <w:divBdr>
        <w:top w:val="none" w:sz="0" w:space="0" w:color="auto"/>
        <w:left w:val="none" w:sz="0" w:space="0" w:color="auto"/>
        <w:bottom w:val="none" w:sz="0" w:space="0" w:color="auto"/>
        <w:right w:val="none" w:sz="0" w:space="0" w:color="auto"/>
      </w:divBdr>
    </w:div>
    <w:div w:id="708259022">
      <w:bodyDiv w:val="1"/>
      <w:marLeft w:val="0"/>
      <w:marRight w:val="0"/>
      <w:marTop w:val="0"/>
      <w:marBottom w:val="0"/>
      <w:divBdr>
        <w:top w:val="none" w:sz="0" w:space="0" w:color="auto"/>
        <w:left w:val="none" w:sz="0" w:space="0" w:color="auto"/>
        <w:bottom w:val="none" w:sz="0" w:space="0" w:color="auto"/>
        <w:right w:val="none" w:sz="0" w:space="0" w:color="auto"/>
      </w:divBdr>
    </w:div>
    <w:div w:id="814637528">
      <w:bodyDiv w:val="1"/>
      <w:marLeft w:val="0"/>
      <w:marRight w:val="0"/>
      <w:marTop w:val="0"/>
      <w:marBottom w:val="0"/>
      <w:divBdr>
        <w:top w:val="none" w:sz="0" w:space="0" w:color="auto"/>
        <w:left w:val="none" w:sz="0" w:space="0" w:color="auto"/>
        <w:bottom w:val="none" w:sz="0" w:space="0" w:color="auto"/>
        <w:right w:val="none" w:sz="0" w:space="0" w:color="auto"/>
      </w:divBdr>
    </w:div>
    <w:div w:id="853114523">
      <w:bodyDiv w:val="1"/>
      <w:marLeft w:val="0"/>
      <w:marRight w:val="0"/>
      <w:marTop w:val="0"/>
      <w:marBottom w:val="0"/>
      <w:divBdr>
        <w:top w:val="none" w:sz="0" w:space="0" w:color="auto"/>
        <w:left w:val="none" w:sz="0" w:space="0" w:color="auto"/>
        <w:bottom w:val="none" w:sz="0" w:space="0" w:color="auto"/>
        <w:right w:val="none" w:sz="0" w:space="0" w:color="auto"/>
      </w:divBdr>
      <w:divsChild>
        <w:div w:id="451823158">
          <w:marLeft w:val="446"/>
          <w:marRight w:val="0"/>
          <w:marTop w:val="0"/>
          <w:marBottom w:val="0"/>
          <w:divBdr>
            <w:top w:val="none" w:sz="0" w:space="0" w:color="auto"/>
            <w:left w:val="none" w:sz="0" w:space="0" w:color="auto"/>
            <w:bottom w:val="none" w:sz="0" w:space="0" w:color="auto"/>
            <w:right w:val="none" w:sz="0" w:space="0" w:color="auto"/>
          </w:divBdr>
        </w:div>
      </w:divsChild>
    </w:div>
    <w:div w:id="886916318">
      <w:bodyDiv w:val="1"/>
      <w:marLeft w:val="0"/>
      <w:marRight w:val="0"/>
      <w:marTop w:val="0"/>
      <w:marBottom w:val="0"/>
      <w:divBdr>
        <w:top w:val="none" w:sz="0" w:space="0" w:color="auto"/>
        <w:left w:val="none" w:sz="0" w:space="0" w:color="auto"/>
        <w:bottom w:val="none" w:sz="0" w:space="0" w:color="auto"/>
        <w:right w:val="none" w:sz="0" w:space="0" w:color="auto"/>
      </w:divBdr>
    </w:div>
    <w:div w:id="1035078551">
      <w:bodyDiv w:val="1"/>
      <w:marLeft w:val="0"/>
      <w:marRight w:val="0"/>
      <w:marTop w:val="0"/>
      <w:marBottom w:val="0"/>
      <w:divBdr>
        <w:top w:val="none" w:sz="0" w:space="0" w:color="auto"/>
        <w:left w:val="none" w:sz="0" w:space="0" w:color="auto"/>
        <w:bottom w:val="none" w:sz="0" w:space="0" w:color="auto"/>
        <w:right w:val="none" w:sz="0" w:space="0" w:color="auto"/>
      </w:divBdr>
    </w:div>
    <w:div w:id="1149052054">
      <w:bodyDiv w:val="1"/>
      <w:marLeft w:val="0"/>
      <w:marRight w:val="0"/>
      <w:marTop w:val="0"/>
      <w:marBottom w:val="0"/>
      <w:divBdr>
        <w:top w:val="none" w:sz="0" w:space="0" w:color="auto"/>
        <w:left w:val="none" w:sz="0" w:space="0" w:color="auto"/>
        <w:bottom w:val="none" w:sz="0" w:space="0" w:color="auto"/>
        <w:right w:val="none" w:sz="0" w:space="0" w:color="auto"/>
      </w:divBdr>
    </w:div>
    <w:div w:id="1168643069">
      <w:bodyDiv w:val="1"/>
      <w:marLeft w:val="0"/>
      <w:marRight w:val="0"/>
      <w:marTop w:val="0"/>
      <w:marBottom w:val="0"/>
      <w:divBdr>
        <w:top w:val="none" w:sz="0" w:space="0" w:color="auto"/>
        <w:left w:val="none" w:sz="0" w:space="0" w:color="auto"/>
        <w:bottom w:val="none" w:sz="0" w:space="0" w:color="auto"/>
        <w:right w:val="none" w:sz="0" w:space="0" w:color="auto"/>
      </w:divBdr>
      <w:divsChild>
        <w:div w:id="469902857">
          <w:marLeft w:val="446"/>
          <w:marRight w:val="0"/>
          <w:marTop w:val="0"/>
          <w:marBottom w:val="0"/>
          <w:divBdr>
            <w:top w:val="none" w:sz="0" w:space="0" w:color="auto"/>
            <w:left w:val="none" w:sz="0" w:space="0" w:color="auto"/>
            <w:bottom w:val="none" w:sz="0" w:space="0" w:color="auto"/>
            <w:right w:val="none" w:sz="0" w:space="0" w:color="auto"/>
          </w:divBdr>
        </w:div>
      </w:divsChild>
    </w:div>
    <w:div w:id="1189640329">
      <w:bodyDiv w:val="1"/>
      <w:marLeft w:val="0"/>
      <w:marRight w:val="0"/>
      <w:marTop w:val="0"/>
      <w:marBottom w:val="0"/>
      <w:divBdr>
        <w:top w:val="none" w:sz="0" w:space="0" w:color="auto"/>
        <w:left w:val="none" w:sz="0" w:space="0" w:color="auto"/>
        <w:bottom w:val="none" w:sz="0" w:space="0" w:color="auto"/>
        <w:right w:val="none" w:sz="0" w:space="0" w:color="auto"/>
      </w:divBdr>
    </w:div>
    <w:div w:id="1339649392">
      <w:bodyDiv w:val="1"/>
      <w:marLeft w:val="0"/>
      <w:marRight w:val="0"/>
      <w:marTop w:val="0"/>
      <w:marBottom w:val="0"/>
      <w:divBdr>
        <w:top w:val="none" w:sz="0" w:space="0" w:color="auto"/>
        <w:left w:val="none" w:sz="0" w:space="0" w:color="auto"/>
        <w:bottom w:val="none" w:sz="0" w:space="0" w:color="auto"/>
        <w:right w:val="none" w:sz="0" w:space="0" w:color="auto"/>
      </w:divBdr>
      <w:divsChild>
        <w:div w:id="1521624436">
          <w:marLeft w:val="0"/>
          <w:marRight w:val="0"/>
          <w:marTop w:val="0"/>
          <w:marBottom w:val="0"/>
          <w:divBdr>
            <w:top w:val="none" w:sz="0" w:space="0" w:color="auto"/>
            <w:left w:val="none" w:sz="0" w:space="0" w:color="auto"/>
            <w:bottom w:val="none" w:sz="0" w:space="0" w:color="auto"/>
            <w:right w:val="none" w:sz="0" w:space="0" w:color="auto"/>
          </w:divBdr>
        </w:div>
        <w:div w:id="1572228123">
          <w:marLeft w:val="0"/>
          <w:marRight w:val="0"/>
          <w:marTop w:val="0"/>
          <w:marBottom w:val="0"/>
          <w:divBdr>
            <w:top w:val="none" w:sz="0" w:space="0" w:color="auto"/>
            <w:left w:val="none" w:sz="0" w:space="0" w:color="auto"/>
            <w:bottom w:val="none" w:sz="0" w:space="0" w:color="auto"/>
            <w:right w:val="none" w:sz="0" w:space="0" w:color="auto"/>
          </w:divBdr>
        </w:div>
        <w:div w:id="1240868726">
          <w:marLeft w:val="0"/>
          <w:marRight w:val="0"/>
          <w:marTop w:val="0"/>
          <w:marBottom w:val="0"/>
          <w:divBdr>
            <w:top w:val="none" w:sz="0" w:space="0" w:color="auto"/>
            <w:left w:val="none" w:sz="0" w:space="0" w:color="auto"/>
            <w:bottom w:val="none" w:sz="0" w:space="0" w:color="auto"/>
            <w:right w:val="none" w:sz="0" w:space="0" w:color="auto"/>
          </w:divBdr>
        </w:div>
        <w:div w:id="1792164502">
          <w:marLeft w:val="0"/>
          <w:marRight w:val="0"/>
          <w:marTop w:val="0"/>
          <w:marBottom w:val="0"/>
          <w:divBdr>
            <w:top w:val="none" w:sz="0" w:space="0" w:color="auto"/>
            <w:left w:val="none" w:sz="0" w:space="0" w:color="auto"/>
            <w:bottom w:val="none" w:sz="0" w:space="0" w:color="auto"/>
            <w:right w:val="none" w:sz="0" w:space="0" w:color="auto"/>
          </w:divBdr>
        </w:div>
        <w:div w:id="196504805">
          <w:marLeft w:val="0"/>
          <w:marRight w:val="0"/>
          <w:marTop w:val="0"/>
          <w:marBottom w:val="0"/>
          <w:divBdr>
            <w:top w:val="none" w:sz="0" w:space="0" w:color="auto"/>
            <w:left w:val="none" w:sz="0" w:space="0" w:color="auto"/>
            <w:bottom w:val="none" w:sz="0" w:space="0" w:color="auto"/>
            <w:right w:val="none" w:sz="0" w:space="0" w:color="auto"/>
          </w:divBdr>
        </w:div>
        <w:div w:id="991526090">
          <w:marLeft w:val="0"/>
          <w:marRight w:val="0"/>
          <w:marTop w:val="0"/>
          <w:marBottom w:val="0"/>
          <w:divBdr>
            <w:top w:val="none" w:sz="0" w:space="0" w:color="auto"/>
            <w:left w:val="none" w:sz="0" w:space="0" w:color="auto"/>
            <w:bottom w:val="none" w:sz="0" w:space="0" w:color="auto"/>
            <w:right w:val="none" w:sz="0" w:space="0" w:color="auto"/>
          </w:divBdr>
        </w:div>
        <w:div w:id="257106902">
          <w:marLeft w:val="0"/>
          <w:marRight w:val="0"/>
          <w:marTop w:val="0"/>
          <w:marBottom w:val="0"/>
          <w:divBdr>
            <w:top w:val="none" w:sz="0" w:space="0" w:color="auto"/>
            <w:left w:val="none" w:sz="0" w:space="0" w:color="auto"/>
            <w:bottom w:val="none" w:sz="0" w:space="0" w:color="auto"/>
            <w:right w:val="none" w:sz="0" w:space="0" w:color="auto"/>
          </w:divBdr>
        </w:div>
        <w:div w:id="1323200959">
          <w:marLeft w:val="0"/>
          <w:marRight w:val="0"/>
          <w:marTop w:val="0"/>
          <w:marBottom w:val="0"/>
          <w:divBdr>
            <w:top w:val="none" w:sz="0" w:space="0" w:color="auto"/>
            <w:left w:val="none" w:sz="0" w:space="0" w:color="auto"/>
            <w:bottom w:val="none" w:sz="0" w:space="0" w:color="auto"/>
            <w:right w:val="none" w:sz="0" w:space="0" w:color="auto"/>
          </w:divBdr>
        </w:div>
        <w:div w:id="1161964364">
          <w:marLeft w:val="0"/>
          <w:marRight w:val="0"/>
          <w:marTop w:val="0"/>
          <w:marBottom w:val="0"/>
          <w:divBdr>
            <w:top w:val="none" w:sz="0" w:space="0" w:color="auto"/>
            <w:left w:val="none" w:sz="0" w:space="0" w:color="auto"/>
            <w:bottom w:val="none" w:sz="0" w:space="0" w:color="auto"/>
            <w:right w:val="none" w:sz="0" w:space="0" w:color="auto"/>
          </w:divBdr>
        </w:div>
        <w:div w:id="572473406">
          <w:marLeft w:val="0"/>
          <w:marRight w:val="0"/>
          <w:marTop w:val="0"/>
          <w:marBottom w:val="0"/>
          <w:divBdr>
            <w:top w:val="none" w:sz="0" w:space="0" w:color="auto"/>
            <w:left w:val="none" w:sz="0" w:space="0" w:color="auto"/>
            <w:bottom w:val="none" w:sz="0" w:space="0" w:color="auto"/>
            <w:right w:val="none" w:sz="0" w:space="0" w:color="auto"/>
          </w:divBdr>
        </w:div>
        <w:div w:id="755705842">
          <w:marLeft w:val="0"/>
          <w:marRight w:val="0"/>
          <w:marTop w:val="0"/>
          <w:marBottom w:val="0"/>
          <w:divBdr>
            <w:top w:val="none" w:sz="0" w:space="0" w:color="auto"/>
            <w:left w:val="none" w:sz="0" w:space="0" w:color="auto"/>
            <w:bottom w:val="none" w:sz="0" w:space="0" w:color="auto"/>
            <w:right w:val="none" w:sz="0" w:space="0" w:color="auto"/>
          </w:divBdr>
        </w:div>
        <w:div w:id="173305992">
          <w:marLeft w:val="0"/>
          <w:marRight w:val="0"/>
          <w:marTop w:val="0"/>
          <w:marBottom w:val="0"/>
          <w:divBdr>
            <w:top w:val="none" w:sz="0" w:space="0" w:color="auto"/>
            <w:left w:val="none" w:sz="0" w:space="0" w:color="auto"/>
            <w:bottom w:val="none" w:sz="0" w:space="0" w:color="auto"/>
            <w:right w:val="none" w:sz="0" w:space="0" w:color="auto"/>
          </w:divBdr>
        </w:div>
        <w:div w:id="1175149907">
          <w:marLeft w:val="0"/>
          <w:marRight w:val="0"/>
          <w:marTop w:val="0"/>
          <w:marBottom w:val="0"/>
          <w:divBdr>
            <w:top w:val="none" w:sz="0" w:space="0" w:color="auto"/>
            <w:left w:val="none" w:sz="0" w:space="0" w:color="auto"/>
            <w:bottom w:val="none" w:sz="0" w:space="0" w:color="auto"/>
            <w:right w:val="none" w:sz="0" w:space="0" w:color="auto"/>
          </w:divBdr>
        </w:div>
      </w:divsChild>
    </w:div>
    <w:div w:id="1575161957">
      <w:bodyDiv w:val="1"/>
      <w:marLeft w:val="0"/>
      <w:marRight w:val="0"/>
      <w:marTop w:val="0"/>
      <w:marBottom w:val="0"/>
      <w:divBdr>
        <w:top w:val="none" w:sz="0" w:space="0" w:color="auto"/>
        <w:left w:val="none" w:sz="0" w:space="0" w:color="auto"/>
        <w:bottom w:val="none" w:sz="0" w:space="0" w:color="auto"/>
        <w:right w:val="none" w:sz="0" w:space="0" w:color="auto"/>
      </w:divBdr>
      <w:divsChild>
        <w:div w:id="682786454">
          <w:marLeft w:val="0"/>
          <w:marRight w:val="0"/>
          <w:marTop w:val="0"/>
          <w:marBottom w:val="0"/>
          <w:divBdr>
            <w:top w:val="none" w:sz="0" w:space="0" w:color="auto"/>
            <w:left w:val="none" w:sz="0" w:space="0" w:color="auto"/>
            <w:bottom w:val="none" w:sz="0" w:space="0" w:color="auto"/>
            <w:right w:val="none" w:sz="0" w:space="0" w:color="auto"/>
          </w:divBdr>
        </w:div>
      </w:divsChild>
    </w:div>
    <w:div w:id="1613783731">
      <w:bodyDiv w:val="1"/>
      <w:marLeft w:val="0"/>
      <w:marRight w:val="0"/>
      <w:marTop w:val="0"/>
      <w:marBottom w:val="0"/>
      <w:divBdr>
        <w:top w:val="none" w:sz="0" w:space="0" w:color="auto"/>
        <w:left w:val="none" w:sz="0" w:space="0" w:color="auto"/>
        <w:bottom w:val="none" w:sz="0" w:space="0" w:color="auto"/>
        <w:right w:val="none" w:sz="0" w:space="0" w:color="auto"/>
      </w:divBdr>
      <w:divsChild>
        <w:div w:id="473833777">
          <w:marLeft w:val="547"/>
          <w:marRight w:val="0"/>
          <w:marTop w:val="0"/>
          <w:marBottom w:val="0"/>
          <w:divBdr>
            <w:top w:val="none" w:sz="0" w:space="0" w:color="auto"/>
            <w:left w:val="none" w:sz="0" w:space="0" w:color="auto"/>
            <w:bottom w:val="none" w:sz="0" w:space="0" w:color="auto"/>
            <w:right w:val="none" w:sz="0" w:space="0" w:color="auto"/>
          </w:divBdr>
        </w:div>
      </w:divsChild>
    </w:div>
    <w:div w:id="1920553415">
      <w:bodyDiv w:val="1"/>
      <w:marLeft w:val="0"/>
      <w:marRight w:val="0"/>
      <w:marTop w:val="0"/>
      <w:marBottom w:val="0"/>
      <w:divBdr>
        <w:top w:val="none" w:sz="0" w:space="0" w:color="auto"/>
        <w:left w:val="none" w:sz="0" w:space="0" w:color="auto"/>
        <w:bottom w:val="none" w:sz="0" w:space="0" w:color="auto"/>
        <w:right w:val="none" w:sz="0" w:space="0" w:color="auto"/>
      </w:divBdr>
      <w:divsChild>
        <w:div w:id="1575243009">
          <w:marLeft w:val="547"/>
          <w:marRight w:val="0"/>
          <w:marTop w:val="0"/>
          <w:marBottom w:val="0"/>
          <w:divBdr>
            <w:top w:val="none" w:sz="0" w:space="0" w:color="auto"/>
            <w:left w:val="none" w:sz="0" w:space="0" w:color="auto"/>
            <w:bottom w:val="none" w:sz="0" w:space="0" w:color="auto"/>
            <w:right w:val="none" w:sz="0" w:space="0" w:color="auto"/>
          </w:divBdr>
        </w:div>
        <w:div w:id="1132870261">
          <w:marLeft w:val="547"/>
          <w:marRight w:val="0"/>
          <w:marTop w:val="0"/>
          <w:marBottom w:val="0"/>
          <w:divBdr>
            <w:top w:val="none" w:sz="0" w:space="0" w:color="auto"/>
            <w:left w:val="none" w:sz="0" w:space="0" w:color="auto"/>
            <w:bottom w:val="none" w:sz="0" w:space="0" w:color="auto"/>
            <w:right w:val="none" w:sz="0" w:space="0" w:color="auto"/>
          </w:divBdr>
        </w:div>
        <w:div w:id="746995572">
          <w:marLeft w:val="547"/>
          <w:marRight w:val="0"/>
          <w:marTop w:val="0"/>
          <w:marBottom w:val="0"/>
          <w:divBdr>
            <w:top w:val="none" w:sz="0" w:space="0" w:color="auto"/>
            <w:left w:val="none" w:sz="0" w:space="0" w:color="auto"/>
            <w:bottom w:val="none" w:sz="0" w:space="0" w:color="auto"/>
            <w:right w:val="none" w:sz="0" w:space="0" w:color="auto"/>
          </w:divBdr>
        </w:div>
      </w:divsChild>
    </w:div>
    <w:div w:id="21439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46A6F-CA17-4FC0-832F-3E1A26F8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Ксенофонтова Светлана Николаевна</dc:creator>
  <cp:lastModifiedBy>Железникова Елена Владимировна</cp:lastModifiedBy>
  <cp:revision>2</cp:revision>
  <cp:lastPrinted>2015-09-01T14:06:00Z</cp:lastPrinted>
  <dcterms:created xsi:type="dcterms:W3CDTF">2015-11-16T07:37:00Z</dcterms:created>
  <dcterms:modified xsi:type="dcterms:W3CDTF">2015-11-16T07:37:00Z</dcterms:modified>
</cp:coreProperties>
</file>