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888" w:rsidRDefault="00CD6E5D" w:rsidP="00886888">
      <w:r>
        <w:rPr>
          <w:sz w:val="32"/>
          <w:szCs w:val="32"/>
        </w:rPr>
        <w:t xml:space="preserve">Доклад об осуществлении государственного контроля (надзора), муниципального контроля </w:t>
      </w:r>
      <w:r w:rsidR="003A75BC">
        <w:rPr>
          <w:sz w:val="32"/>
          <w:szCs w:val="32"/>
        </w:rPr>
        <w:t>за 2</w:t>
      </w:r>
      <w:r w:rsidR="003A75BC">
        <w:rPr>
          <w:b/>
          <w:sz w:val="32"/>
          <w:szCs w:val="32"/>
        </w:rPr>
        <w:t>017</w:t>
      </w:r>
      <w:r w:rsidR="006961EB" w:rsidRPr="006961EB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год</w:t>
      </w:r>
    </w:p>
    <w:p w:rsidR="00A6696F" w:rsidRPr="00755FAF" w:rsidRDefault="00A6696F"/>
    <w:p w:rsidR="00886888" w:rsidRPr="00755FAF" w:rsidRDefault="00886888"/>
    <w:p w:rsidR="00886888" w:rsidRPr="00755FAF" w:rsidRDefault="00886888"/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1.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 xml:space="preserve">Состояние нормативно-правового регулирования </w:t>
      </w:r>
      <w:proofErr w:type="gramStart"/>
      <w:r w:rsidRPr="00F828AB">
        <w:rPr>
          <w:sz w:val="32"/>
          <w:szCs w:val="32"/>
        </w:rPr>
        <w:t>в</w:t>
      </w:r>
      <w:proofErr w:type="gramEnd"/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соответствующей сфере деятельности</w:t>
      </w:r>
    </w:p>
    <w:p w:rsidR="003A75BC" w:rsidRPr="003A75BC" w:rsidRDefault="003A75BC" w:rsidP="003A75BC">
      <w:pPr>
        <w:ind w:firstLine="708"/>
        <w:jc w:val="both"/>
        <w:rPr>
          <w:sz w:val="32"/>
          <w:szCs w:val="32"/>
        </w:rPr>
      </w:pPr>
      <w:r w:rsidRPr="003A75BC">
        <w:rPr>
          <w:sz w:val="32"/>
          <w:szCs w:val="32"/>
        </w:rPr>
        <w:t xml:space="preserve">Осуществление муниципального земельного контроля </w:t>
      </w:r>
      <w:proofErr w:type="gramStart"/>
      <w:r w:rsidRPr="003A75BC">
        <w:rPr>
          <w:sz w:val="32"/>
          <w:szCs w:val="32"/>
        </w:rPr>
        <w:t>за</w:t>
      </w:r>
      <w:proofErr w:type="gramEnd"/>
      <w:r w:rsidRPr="003A75BC">
        <w:rPr>
          <w:sz w:val="32"/>
          <w:szCs w:val="32"/>
        </w:rPr>
        <w:t xml:space="preserve"> использованием земель поселений проводится на территории  муниципального района Хворостянский в соответствии со ст. 72 Земельного Кодекса РФ в рамках п. 20 ст. 14 Федерального закона от 06.10.2003 №131-ФЗ «Об общих принципах организации местного самоуправления в Российской Федерации». </w:t>
      </w:r>
      <w:proofErr w:type="gramStart"/>
      <w:r w:rsidRPr="003A75BC">
        <w:rPr>
          <w:sz w:val="32"/>
          <w:szCs w:val="32"/>
        </w:rPr>
        <w:t>Проверки проводятся в соответствии с Земельным кодексом Российской Федерации, Гражданским кодексом Российской Федерации, Кодексом Российской Федерации об административных правонарушениях, Федеральным законом от 26.12.2008 №294-ФЗ 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21.07.1997 122-ФЗ «О государственной регистрации прав на недвижимое имущество и сделок с ним», Законом Самарской области от</w:t>
      </w:r>
      <w:proofErr w:type="gramEnd"/>
      <w:r w:rsidRPr="003A75BC">
        <w:rPr>
          <w:sz w:val="32"/>
          <w:szCs w:val="32"/>
        </w:rPr>
        <w:t xml:space="preserve"> </w:t>
      </w:r>
      <w:proofErr w:type="gramStart"/>
      <w:r w:rsidRPr="003A75BC">
        <w:rPr>
          <w:sz w:val="32"/>
          <w:szCs w:val="32"/>
        </w:rPr>
        <w:t>31.12.2014 № 137-ГД «О порядке осуществления муниципального земельного контроля на территории Самарской области», решением Собрания представителей муниципального района Хворостянский от 07.06.2012 № 118/19 « Об утверждении Порядка осуществления муниципального земельного контроля на территории муниципального района Хворостянский Самарской области» и планом проведения плановых проверок юридических лиц и индивидуальных предпринимателей на 2017 год по муниципальному земельному контролю на территории муниципального района Хворостянский Самарской области</w:t>
      </w:r>
      <w:proofErr w:type="gramEnd"/>
      <w:r w:rsidRPr="003A75BC">
        <w:rPr>
          <w:sz w:val="32"/>
          <w:szCs w:val="32"/>
        </w:rPr>
        <w:t>. «</w:t>
      </w:r>
      <w:proofErr w:type="gramStart"/>
      <w:r w:rsidRPr="003A75BC">
        <w:rPr>
          <w:sz w:val="32"/>
          <w:szCs w:val="32"/>
        </w:rPr>
        <w:t xml:space="preserve">Административный регламент по осуществлению муниципального земельного контроля на территории муниципального района Хворостянский Самарской области», утвержденный Постановлением администрации муниципального района Хворостянский  от  26.05.2017 года № 236 определяет порядок осуществления  земельного контроля за использованием земель на территории муниципального образования, ведения учета </w:t>
      </w:r>
      <w:r w:rsidRPr="003A75BC">
        <w:rPr>
          <w:sz w:val="32"/>
          <w:szCs w:val="32"/>
        </w:rPr>
        <w:lastRenderedPageBreak/>
        <w:t>земель, находящихся в муниципальной собственности (муниципальный земельный контроль), а также права, обязанности и ответственность должностных лиц, осуществляющих муниципальный земельный контроль.</w:t>
      </w:r>
      <w:proofErr w:type="gramEnd"/>
    </w:p>
    <w:p w:rsidR="003A75BC" w:rsidRPr="003A75BC" w:rsidRDefault="003A75BC" w:rsidP="003A75BC">
      <w:pPr>
        <w:jc w:val="both"/>
        <w:rPr>
          <w:sz w:val="32"/>
          <w:szCs w:val="32"/>
        </w:rPr>
      </w:pPr>
      <w:r w:rsidRPr="003A75BC">
        <w:rPr>
          <w:sz w:val="32"/>
          <w:szCs w:val="32"/>
        </w:rPr>
        <w:t xml:space="preserve"> Объектом муниципального земельного контроля являются все земли, находящиеся в границах муниципального района Хворостянский Самарской области,  независимо от ведомственной принадлежности и формы собственности.</w:t>
      </w:r>
    </w:p>
    <w:p w:rsidR="00F31C3C" w:rsidRDefault="003A75BC" w:rsidP="003A75BC">
      <w:pPr>
        <w:ind w:firstLine="708"/>
        <w:jc w:val="both"/>
        <w:rPr>
          <w:sz w:val="32"/>
          <w:szCs w:val="32"/>
        </w:rPr>
      </w:pPr>
      <w:r w:rsidRPr="003A75BC">
        <w:rPr>
          <w:sz w:val="32"/>
          <w:szCs w:val="32"/>
        </w:rPr>
        <w:t>Муниципальный земельный контроль осуществляется в форме проверок использования земель организациями и их должностными лицами, индивидуальными предпринимателями и гражданами при осуществлении последними своей деятельности и реализации своих прав на землю.</w:t>
      </w:r>
    </w:p>
    <w:p w:rsidR="00E823FF" w:rsidRPr="00E823FF" w:rsidRDefault="00E823FF" w:rsidP="0083213D">
      <w:pPr>
        <w:rPr>
          <w:sz w:val="32"/>
          <w:szCs w:val="32"/>
        </w:rPr>
      </w:pPr>
    </w:p>
    <w:p w:rsidR="00F31C3C" w:rsidRPr="00755FAF" w:rsidRDefault="00F31C3C" w:rsidP="0083213D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2.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Организация государственного контроля (надзора),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3A75BC" w:rsidRPr="003A75BC" w:rsidRDefault="003A75BC" w:rsidP="003A75BC">
      <w:pPr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r w:rsidRPr="003A75BC">
        <w:rPr>
          <w:sz w:val="32"/>
          <w:szCs w:val="32"/>
        </w:rPr>
        <w:t>. Действующая нормативная база для проведения муниципального земельного контроля содержит достаточный инструментарий, позволяющий организовать соответствующую контрольную работу на местах, направленную на решение обозначенной задачи, при этом необходимо учитывать, что в сельских поселениях нет достаточного количества квалифицированных специалистов для проведения муниципального земельного контроля.</w:t>
      </w:r>
    </w:p>
    <w:p w:rsidR="003A75BC" w:rsidRPr="003A75BC" w:rsidRDefault="003A75BC" w:rsidP="003A75BC">
      <w:pPr>
        <w:jc w:val="both"/>
        <w:rPr>
          <w:sz w:val="32"/>
          <w:szCs w:val="32"/>
        </w:rPr>
      </w:pPr>
      <w:r w:rsidRPr="003A75BC">
        <w:rPr>
          <w:sz w:val="32"/>
          <w:szCs w:val="32"/>
        </w:rPr>
        <w:t xml:space="preserve">2. Муниципальный земельный контроль в отношении ЮЛ и ИП осуществляется в форме проверок, проводимых в соответствии с ежегодными планами, утверждаемыми главой муниципального образования  и согласованными  с прокуратурой до 1 сентября года, предшествующего началу нового года.  </w:t>
      </w:r>
    </w:p>
    <w:p w:rsidR="003A75BC" w:rsidRPr="003A75BC" w:rsidRDefault="003A75BC" w:rsidP="003A75BC">
      <w:pPr>
        <w:jc w:val="both"/>
        <w:rPr>
          <w:sz w:val="32"/>
          <w:szCs w:val="32"/>
        </w:rPr>
      </w:pPr>
      <w:r w:rsidRPr="003A75BC">
        <w:rPr>
          <w:sz w:val="32"/>
          <w:szCs w:val="32"/>
        </w:rPr>
        <w:t xml:space="preserve">3. Муниципальный земельный контроль в отношении физических лиц осуществляется в форме проверок, проводимых в соответствии с ежегодными планами, утверждаемыми главой муниципального образования.  </w:t>
      </w:r>
    </w:p>
    <w:p w:rsidR="003A75BC" w:rsidRPr="003A75BC" w:rsidRDefault="003A75BC" w:rsidP="003A75BC">
      <w:pPr>
        <w:jc w:val="both"/>
        <w:rPr>
          <w:sz w:val="32"/>
          <w:szCs w:val="32"/>
        </w:rPr>
      </w:pPr>
      <w:r w:rsidRPr="003A75BC">
        <w:rPr>
          <w:sz w:val="32"/>
          <w:szCs w:val="32"/>
        </w:rPr>
        <w:t xml:space="preserve">4. В планах работ по муниципальному земельному контролю указываются:                                                                                           наименование юридического лица или фамилия, имя, отчество индивидуального предпринимателя, гражданина, в отношении </w:t>
      </w:r>
      <w:r w:rsidRPr="003A75BC">
        <w:rPr>
          <w:sz w:val="32"/>
          <w:szCs w:val="32"/>
        </w:rPr>
        <w:lastRenderedPageBreak/>
        <w:t>которого планируется проведение мероприятия по земельному контролю;</w:t>
      </w:r>
    </w:p>
    <w:p w:rsidR="003A75BC" w:rsidRPr="003A75BC" w:rsidRDefault="003A75BC" w:rsidP="003A75BC">
      <w:pPr>
        <w:jc w:val="both"/>
        <w:rPr>
          <w:sz w:val="32"/>
          <w:szCs w:val="32"/>
        </w:rPr>
      </w:pPr>
      <w:r w:rsidRPr="003A75BC">
        <w:rPr>
          <w:sz w:val="32"/>
          <w:szCs w:val="32"/>
        </w:rPr>
        <w:t>-  вопросы, подлежащие проверке;</w:t>
      </w:r>
    </w:p>
    <w:p w:rsidR="003A75BC" w:rsidRPr="003A75BC" w:rsidRDefault="003A75BC" w:rsidP="003A75BC">
      <w:pPr>
        <w:jc w:val="both"/>
        <w:rPr>
          <w:sz w:val="32"/>
          <w:szCs w:val="32"/>
        </w:rPr>
      </w:pPr>
      <w:r w:rsidRPr="003A75BC">
        <w:rPr>
          <w:sz w:val="32"/>
          <w:szCs w:val="32"/>
        </w:rPr>
        <w:t>-  период проведения мероприятия по муниципальному земельному контролю;</w:t>
      </w:r>
    </w:p>
    <w:p w:rsidR="003A75BC" w:rsidRPr="003A75BC" w:rsidRDefault="003A75BC" w:rsidP="003A75BC">
      <w:pPr>
        <w:jc w:val="both"/>
        <w:rPr>
          <w:sz w:val="32"/>
          <w:szCs w:val="32"/>
        </w:rPr>
      </w:pPr>
    </w:p>
    <w:p w:rsidR="003A75BC" w:rsidRPr="003A75BC" w:rsidRDefault="003A75BC" w:rsidP="003A75BC">
      <w:pPr>
        <w:jc w:val="both"/>
        <w:rPr>
          <w:sz w:val="32"/>
          <w:szCs w:val="32"/>
        </w:rPr>
      </w:pPr>
    </w:p>
    <w:p w:rsidR="003A75BC" w:rsidRPr="003A75BC" w:rsidRDefault="003A75BC" w:rsidP="003A75BC">
      <w:pPr>
        <w:jc w:val="both"/>
        <w:rPr>
          <w:sz w:val="32"/>
          <w:szCs w:val="32"/>
        </w:rPr>
      </w:pPr>
      <w:r w:rsidRPr="003A75BC">
        <w:rPr>
          <w:sz w:val="32"/>
          <w:szCs w:val="32"/>
        </w:rPr>
        <w:t>5. При планировании мероприятий по муниципальному земельному контролю могут предусматриваться:</w:t>
      </w:r>
    </w:p>
    <w:p w:rsidR="003A75BC" w:rsidRPr="003A75BC" w:rsidRDefault="003A75BC" w:rsidP="003A75BC">
      <w:pPr>
        <w:jc w:val="both"/>
        <w:rPr>
          <w:sz w:val="32"/>
          <w:szCs w:val="32"/>
        </w:rPr>
      </w:pPr>
      <w:r w:rsidRPr="003A75BC">
        <w:rPr>
          <w:sz w:val="32"/>
          <w:szCs w:val="32"/>
        </w:rPr>
        <w:t>а) проверки по отдельным вопросам использования земель (использование земель по целевому назначению, соблюдение установленных режимов использования земель и т.д.);</w:t>
      </w:r>
    </w:p>
    <w:p w:rsidR="003A75BC" w:rsidRPr="003A75BC" w:rsidRDefault="003A75BC" w:rsidP="003A75BC">
      <w:pPr>
        <w:jc w:val="both"/>
        <w:rPr>
          <w:sz w:val="32"/>
          <w:szCs w:val="32"/>
        </w:rPr>
      </w:pPr>
      <w:r w:rsidRPr="003A75BC">
        <w:rPr>
          <w:sz w:val="32"/>
          <w:szCs w:val="32"/>
        </w:rPr>
        <w:t>б) общие проверки по всем основным вопросам использования земель;</w:t>
      </w:r>
    </w:p>
    <w:p w:rsidR="003A75BC" w:rsidRPr="003A75BC" w:rsidRDefault="003A75BC" w:rsidP="003A75BC">
      <w:pPr>
        <w:jc w:val="both"/>
        <w:rPr>
          <w:sz w:val="32"/>
          <w:szCs w:val="32"/>
        </w:rPr>
      </w:pPr>
      <w:r w:rsidRPr="003A75BC">
        <w:rPr>
          <w:sz w:val="32"/>
          <w:szCs w:val="32"/>
        </w:rPr>
        <w:t>в) целевые проверки по использованию юридическими лицами, индивидуальными предпринимателями и гражданами, занимающимися однородной деятельностью (использование земель сельскохозяйственными предприятиями, использование земель, выделенных для ведения садоводства, огородничества и др.);</w:t>
      </w:r>
    </w:p>
    <w:p w:rsidR="003A75BC" w:rsidRPr="003A75BC" w:rsidRDefault="003A75BC" w:rsidP="003A75BC">
      <w:pPr>
        <w:jc w:val="both"/>
        <w:rPr>
          <w:sz w:val="32"/>
          <w:szCs w:val="32"/>
        </w:rPr>
      </w:pPr>
      <w:r w:rsidRPr="003A75BC">
        <w:rPr>
          <w:sz w:val="32"/>
          <w:szCs w:val="32"/>
        </w:rPr>
        <w:t>6. Привлечение к проверкам специалистов производится в качестве экспертов и консультантов по взаимной договоренности заинтересованных сторон на договорной платной основе в соответствии с законодательством Российской Федерации.</w:t>
      </w:r>
    </w:p>
    <w:p w:rsidR="00886888" w:rsidRPr="00755FAF" w:rsidRDefault="003A75BC" w:rsidP="003A75BC">
      <w:pPr>
        <w:jc w:val="both"/>
        <w:rPr>
          <w:sz w:val="32"/>
          <w:szCs w:val="32"/>
        </w:rPr>
      </w:pPr>
      <w:r w:rsidRPr="003A75BC">
        <w:rPr>
          <w:sz w:val="32"/>
          <w:szCs w:val="32"/>
        </w:rPr>
        <w:t xml:space="preserve">          </w:t>
      </w:r>
    </w:p>
    <w:p w:rsidR="00001278" w:rsidRPr="00755FAF" w:rsidRDefault="00001278" w:rsidP="00886888">
      <w:pPr>
        <w:rPr>
          <w:sz w:val="32"/>
          <w:szCs w:val="32"/>
        </w:rPr>
      </w:pPr>
    </w:p>
    <w:p w:rsidR="00001278" w:rsidRPr="00755FAF" w:rsidRDefault="0000127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3.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Финансовое и кадровое обеспечение государственного контроля (надзора), муниципального контроля</w:t>
      </w:r>
    </w:p>
    <w:p w:rsidR="00886888" w:rsidRPr="00755FAF" w:rsidRDefault="003A75BC" w:rsidP="003A75BC">
      <w:pPr>
        <w:ind w:firstLine="708"/>
        <w:jc w:val="both"/>
        <w:rPr>
          <w:sz w:val="32"/>
          <w:szCs w:val="32"/>
        </w:rPr>
      </w:pPr>
      <w:r w:rsidRPr="003A75BC">
        <w:rPr>
          <w:sz w:val="32"/>
          <w:szCs w:val="32"/>
        </w:rPr>
        <w:t>В муниципальном районе Хворостянский Самарской области проведением муниципального земельного контроля занимается  муниципальный инспектор по земельному контролю муниципального района Хворостянский.</w:t>
      </w:r>
    </w:p>
    <w:p w:rsidR="00001278" w:rsidRPr="00755FAF" w:rsidRDefault="00001278" w:rsidP="00886888">
      <w:pPr>
        <w:rPr>
          <w:sz w:val="32"/>
          <w:szCs w:val="32"/>
        </w:rPr>
      </w:pP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4.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Проведение государственного контроля (надзора),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886888" w:rsidRPr="00755FAF" w:rsidRDefault="003A75BC" w:rsidP="003A75BC">
      <w:pPr>
        <w:ind w:firstLine="708"/>
        <w:jc w:val="both"/>
        <w:rPr>
          <w:sz w:val="32"/>
          <w:szCs w:val="32"/>
        </w:rPr>
      </w:pPr>
      <w:r w:rsidRPr="003A75BC">
        <w:rPr>
          <w:sz w:val="32"/>
          <w:szCs w:val="32"/>
        </w:rPr>
        <w:lastRenderedPageBreak/>
        <w:t>Согласно Федеральному Закону от 24.07.2002 г. № 101-ФЗ «Об обороте земель сельскохозяйственного назначения» важнейшим принципом, на котором основывается оборот земель сельскохозяйственного назначения, является сохранение целевого использования земельных участков. Задача муниципального земельного контроля – это выявление не рационально и не эффективно используемых земель. В 2017 году  в отношении юридических лиц</w:t>
      </w:r>
      <w:proofErr w:type="gramStart"/>
      <w:r w:rsidRPr="003A75BC">
        <w:rPr>
          <w:sz w:val="32"/>
          <w:szCs w:val="32"/>
        </w:rPr>
        <w:t xml:space="preserve"> ,</w:t>
      </w:r>
      <w:proofErr w:type="gramEnd"/>
      <w:r w:rsidRPr="003A75BC">
        <w:rPr>
          <w:sz w:val="32"/>
          <w:szCs w:val="32"/>
        </w:rPr>
        <w:t xml:space="preserve">  индивидуальных предпринимателей и физических лиц было проведено 163 (сто шестьдесят три) проверки, из них 4 плановых проверки юридических лиц и 159 проверок физических лиц.</w:t>
      </w:r>
    </w:p>
    <w:p w:rsidR="00001278" w:rsidRDefault="00001278" w:rsidP="00886888">
      <w:pPr>
        <w:rPr>
          <w:sz w:val="32"/>
          <w:szCs w:val="32"/>
        </w:rPr>
      </w:pPr>
    </w:p>
    <w:p w:rsidR="00F228CC" w:rsidRPr="00F828AB" w:rsidRDefault="00F228CC" w:rsidP="00F2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5.</w:t>
      </w:r>
    </w:p>
    <w:p w:rsidR="00F228CC" w:rsidRPr="00F828AB" w:rsidRDefault="00F228CC" w:rsidP="00F2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Действия органов государственного контроля (надзора),</w:t>
      </w:r>
    </w:p>
    <w:p w:rsidR="00F228CC" w:rsidRPr="00886888" w:rsidRDefault="00F228CC" w:rsidP="00F2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F228CC" w:rsidRDefault="00F228CC" w:rsidP="00886888">
      <w:pPr>
        <w:rPr>
          <w:sz w:val="32"/>
          <w:szCs w:val="32"/>
        </w:rPr>
      </w:pPr>
    </w:p>
    <w:p w:rsidR="00F228CC" w:rsidRDefault="00F228CC" w:rsidP="00F228CC">
      <w:pPr>
        <w:jc w:val="both"/>
        <w:rPr>
          <w:sz w:val="28"/>
          <w:szCs w:val="28"/>
        </w:rPr>
      </w:pPr>
    </w:p>
    <w:p w:rsidR="00F228CC" w:rsidRDefault="00F228CC" w:rsidP="00F228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проверок, выявлены нарушения Статьи 25 Земельного Кодекса Российской Федерации «Основания возникновения прав на землю» и Статьи 26 </w:t>
      </w:r>
      <w:r w:rsidRPr="00F228CC">
        <w:rPr>
          <w:sz w:val="28"/>
          <w:szCs w:val="28"/>
        </w:rPr>
        <w:t>Земельного Кодекса Российской Федерации</w:t>
      </w:r>
      <w:r>
        <w:rPr>
          <w:sz w:val="28"/>
          <w:szCs w:val="28"/>
        </w:rPr>
        <w:t xml:space="preserve"> «Документы о правах на земельные участки» у  45 физических лиц. В целях пресечения нарушений обязательных требований земельного законодательства и устранения последствий таких нарушений межмуниципальным отделом </w:t>
      </w:r>
      <w:r w:rsidR="00073C1E">
        <w:rPr>
          <w:sz w:val="28"/>
          <w:szCs w:val="28"/>
        </w:rPr>
        <w:t xml:space="preserve">Управления </w:t>
      </w:r>
      <w:proofErr w:type="spellStart"/>
      <w:r w:rsidR="00073C1E">
        <w:rPr>
          <w:sz w:val="28"/>
          <w:szCs w:val="28"/>
        </w:rPr>
        <w:t>Росреестра</w:t>
      </w:r>
      <w:proofErr w:type="spellEnd"/>
      <w:r w:rsidR="00073C1E">
        <w:rPr>
          <w:sz w:val="28"/>
          <w:szCs w:val="28"/>
        </w:rPr>
        <w:t xml:space="preserve"> по Самарской области по </w:t>
      </w:r>
      <w:proofErr w:type="spellStart"/>
      <w:r w:rsidR="00073C1E">
        <w:rPr>
          <w:sz w:val="28"/>
          <w:szCs w:val="28"/>
        </w:rPr>
        <w:t>Безенчукскому</w:t>
      </w:r>
      <w:proofErr w:type="spellEnd"/>
      <w:r w:rsidR="00073C1E">
        <w:rPr>
          <w:sz w:val="28"/>
          <w:szCs w:val="28"/>
        </w:rPr>
        <w:t xml:space="preserve">, </w:t>
      </w:r>
      <w:proofErr w:type="gramStart"/>
      <w:r w:rsidR="00073C1E">
        <w:rPr>
          <w:sz w:val="28"/>
          <w:szCs w:val="28"/>
        </w:rPr>
        <w:t>Приволжскому</w:t>
      </w:r>
      <w:proofErr w:type="gramEnd"/>
      <w:r w:rsidR="00073C1E">
        <w:rPr>
          <w:sz w:val="28"/>
          <w:szCs w:val="28"/>
        </w:rPr>
        <w:t xml:space="preserve"> и </w:t>
      </w:r>
      <w:proofErr w:type="spellStart"/>
      <w:r w:rsidR="00073C1E">
        <w:rPr>
          <w:sz w:val="28"/>
          <w:szCs w:val="28"/>
        </w:rPr>
        <w:t>Хворостянскому</w:t>
      </w:r>
      <w:proofErr w:type="spellEnd"/>
      <w:r w:rsidR="00073C1E">
        <w:rPr>
          <w:sz w:val="28"/>
          <w:szCs w:val="28"/>
        </w:rPr>
        <w:t xml:space="preserve"> районам </w:t>
      </w:r>
      <w:r>
        <w:rPr>
          <w:sz w:val="28"/>
          <w:szCs w:val="28"/>
        </w:rPr>
        <w:t xml:space="preserve">были составлены протоколы об административном правонарушении по ст.7.1 КоАП РФ (самовольное занятие земельного участка)   и выписаны предписания  об устранении нарушений.  </w:t>
      </w:r>
    </w:p>
    <w:p w:rsidR="00F228CC" w:rsidRPr="00886888" w:rsidRDefault="00F228CC" w:rsidP="00F228CC">
      <w:pPr>
        <w:rPr>
          <w:sz w:val="32"/>
          <w:szCs w:val="32"/>
        </w:rPr>
      </w:pPr>
    </w:p>
    <w:p w:rsidR="00F228CC" w:rsidRPr="00F828AB" w:rsidRDefault="00F228CC" w:rsidP="00F2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6.</w:t>
      </w:r>
    </w:p>
    <w:p w:rsidR="00F228CC" w:rsidRPr="00F828AB" w:rsidRDefault="00F228CC" w:rsidP="00F2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 xml:space="preserve">Анализ и оценка эффективности </w:t>
      </w:r>
      <w:proofErr w:type="gramStart"/>
      <w:r w:rsidRPr="00F828AB">
        <w:rPr>
          <w:sz w:val="32"/>
          <w:szCs w:val="32"/>
        </w:rPr>
        <w:t>государственного</w:t>
      </w:r>
      <w:proofErr w:type="gramEnd"/>
    </w:p>
    <w:p w:rsidR="00F228CC" w:rsidRPr="00886888" w:rsidRDefault="00F228CC" w:rsidP="00F2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F228CC" w:rsidRDefault="00F228CC" w:rsidP="00F228CC">
      <w:pPr>
        <w:rPr>
          <w:sz w:val="32"/>
          <w:szCs w:val="32"/>
        </w:rPr>
      </w:pPr>
    </w:p>
    <w:p w:rsidR="00F228CC" w:rsidRDefault="00F228CC" w:rsidP="00F228C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1.План проведенных плановых проверок от общего количества запланированных проверок выполнен на </w:t>
      </w:r>
      <w:r>
        <w:rPr>
          <w:b/>
          <w:sz w:val="28"/>
          <w:szCs w:val="28"/>
        </w:rPr>
        <w:t>100%.</w:t>
      </w:r>
    </w:p>
    <w:p w:rsidR="00F228CC" w:rsidRDefault="00F228CC" w:rsidP="00F228C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Доля юридических лиц, индивидуальных предпринимателей, в отношении которых органами государственного контроля (надзора), муниципального контроля были проведены проверки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в процентах от общего количества юридических лиц, индивидуальных предпринимателей, осуществляющих </w:t>
      </w:r>
      <w:r>
        <w:rPr>
          <w:sz w:val="28"/>
          <w:szCs w:val="28"/>
        </w:rPr>
        <w:lastRenderedPageBreak/>
        <w:t>деятельность на территории РФ, конкретного субъекта РФ и муниципального образования)-</w:t>
      </w:r>
      <w:r>
        <w:rPr>
          <w:b/>
          <w:sz w:val="28"/>
          <w:szCs w:val="28"/>
        </w:rPr>
        <w:t xml:space="preserve"> </w:t>
      </w:r>
      <w:r w:rsidR="00073C1E">
        <w:rPr>
          <w:b/>
          <w:sz w:val="28"/>
          <w:szCs w:val="28"/>
        </w:rPr>
        <w:t>1,2</w:t>
      </w:r>
      <w:r>
        <w:rPr>
          <w:b/>
          <w:sz w:val="28"/>
          <w:szCs w:val="28"/>
        </w:rPr>
        <w:t>%</w:t>
      </w:r>
    </w:p>
    <w:p w:rsidR="00F228CC" w:rsidRDefault="00F228CC" w:rsidP="00F228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Доля проведенных внеплановых проверок (в процентах от общего количества проведенных проверок)- </w:t>
      </w:r>
      <w:r w:rsidR="002C66C6">
        <w:rPr>
          <w:b/>
          <w:sz w:val="28"/>
          <w:szCs w:val="28"/>
        </w:rPr>
        <w:t>32%</w:t>
      </w:r>
      <w:r w:rsidR="00073C1E">
        <w:rPr>
          <w:b/>
          <w:sz w:val="28"/>
          <w:szCs w:val="28"/>
        </w:rPr>
        <w:t>.</w:t>
      </w:r>
    </w:p>
    <w:p w:rsidR="00F228CC" w:rsidRDefault="00F228CC" w:rsidP="00F228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Доля внеплановых проверок, проведенных по фактам нарушений, с которыми связано возникновение угрозы причинения вреда, жизни и здоровью граждан, вреда животным, растениям, окружающей среде, объектам культурного наследия (памятникам истории и культуры) народов РФ, имуществу физических и юридических лиц, безопасности государства, а также угрозы чрезвычайных ситуаций природного и техногенного характера, с целью предотвращения угрозы причинения такого вреда (в процентах от общего количества</w:t>
      </w:r>
      <w:proofErr w:type="gramEnd"/>
      <w:r>
        <w:rPr>
          <w:sz w:val="28"/>
          <w:szCs w:val="28"/>
        </w:rPr>
        <w:t xml:space="preserve"> проведенных внеплановых проверок): - 0</w:t>
      </w:r>
    </w:p>
    <w:p w:rsidR="00F228CC" w:rsidRDefault="00F228CC" w:rsidP="00F228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Доля юридических лиц, индивидуальных предпринимателей,  деятельности которых выявлены нарушения обязательных требований, представляющие непосредственную угрозу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РФ, имуществу физических и юридических лиц, безопасности государства, а также угрозу чрезвычайных ситуаций природного и техногенного характера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 процентах от общего числа проверенных лиц)-0</w:t>
      </w:r>
    </w:p>
    <w:p w:rsidR="00F228CC" w:rsidRDefault="00F228CC" w:rsidP="00F228CC">
      <w:pPr>
        <w:jc w:val="both"/>
        <w:rPr>
          <w:sz w:val="28"/>
          <w:szCs w:val="28"/>
        </w:rPr>
      </w:pPr>
      <w:r w:rsidRPr="006F76D0">
        <w:rPr>
          <w:sz w:val="28"/>
          <w:szCs w:val="28"/>
        </w:rPr>
        <w:t xml:space="preserve">6. </w:t>
      </w:r>
      <w:proofErr w:type="gramStart"/>
      <w:r w:rsidRPr="006F76D0">
        <w:rPr>
          <w:sz w:val="28"/>
          <w:szCs w:val="28"/>
        </w:rPr>
        <w:t xml:space="preserve">Доля внеплановых проверок, проведенных по фактам нарушений обязательных требований, с которыми связано причинение вреда жизни и здоровью граждан, вреда животных, растениям, окружающей среде, объектам культурного наследия (памятникам </w:t>
      </w:r>
      <w:r>
        <w:rPr>
          <w:sz w:val="28"/>
          <w:szCs w:val="28"/>
        </w:rPr>
        <w:t>истории и культуры) народов РФ, имуществу физических и юридических лиц, безопасности государства, а также возникновение чрезвычайных ситуаций природного и техногенного характера, с целью прекращения дальнейшего причинения вреда и ликвидации последствий таких нарушений (в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процентах</w:t>
      </w:r>
      <w:proofErr w:type="gramEnd"/>
      <w:r>
        <w:rPr>
          <w:sz w:val="28"/>
          <w:szCs w:val="28"/>
        </w:rPr>
        <w:t xml:space="preserve"> от общего количества проведенных внеплановых проверок) -0</w:t>
      </w:r>
    </w:p>
    <w:p w:rsidR="00F228CC" w:rsidRDefault="00F228CC" w:rsidP="00F228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Доля юридических лиц, индивидуальных предпринимателей, в деятельности которых выявлены нарушения обязательных требований, явившиеся причиной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РФ, имуществу физических и юридических лиц, безопасности государства, а также возникновения чрезвычайных ситуаций природного и техногенного характера (в процентах от общего числа проверенных лиц) -0</w:t>
      </w:r>
      <w:proofErr w:type="gramEnd"/>
    </w:p>
    <w:p w:rsidR="00F228CC" w:rsidRDefault="00F228CC" w:rsidP="00F228CC">
      <w:pPr>
        <w:jc w:val="both"/>
        <w:rPr>
          <w:sz w:val="28"/>
          <w:szCs w:val="28"/>
        </w:rPr>
      </w:pPr>
      <w:r>
        <w:rPr>
          <w:sz w:val="28"/>
          <w:szCs w:val="28"/>
        </w:rPr>
        <w:t>8. Доля выявленных при проведении внеплановых проверок правонарушений, связанных с неисполнением предписаний (в процентах от общего числа выявленных правонарушений)-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0</w:t>
      </w:r>
    </w:p>
    <w:p w:rsidR="00F228CC" w:rsidRPr="00725987" w:rsidRDefault="00F228CC" w:rsidP="00F228CC">
      <w:pPr>
        <w:jc w:val="both"/>
        <w:rPr>
          <w:b/>
          <w:sz w:val="28"/>
          <w:szCs w:val="28"/>
        </w:rPr>
      </w:pPr>
      <w:r w:rsidRPr="00725987">
        <w:rPr>
          <w:sz w:val="28"/>
          <w:szCs w:val="28"/>
        </w:rPr>
        <w:t xml:space="preserve">9. Доля проверок, по итогам которых по фактам  выявленных нарушений возбуждены дела об административных правонарушения </w:t>
      </w:r>
      <w:proofErr w:type="gramStart"/>
      <w:r w:rsidRPr="00725987">
        <w:rPr>
          <w:sz w:val="28"/>
          <w:szCs w:val="28"/>
        </w:rPr>
        <w:t xml:space="preserve">( </w:t>
      </w:r>
      <w:proofErr w:type="gramEnd"/>
      <w:r w:rsidRPr="00725987">
        <w:rPr>
          <w:sz w:val="28"/>
          <w:szCs w:val="28"/>
        </w:rPr>
        <w:t>в процентах от общего числа проверок, в результате которых выявлены правонарушения)-</w:t>
      </w:r>
      <w:r w:rsidR="00073C1E">
        <w:rPr>
          <w:b/>
          <w:sz w:val="28"/>
          <w:szCs w:val="28"/>
        </w:rPr>
        <w:t>27,6</w:t>
      </w:r>
      <w:r w:rsidRPr="00725987">
        <w:rPr>
          <w:b/>
          <w:sz w:val="28"/>
          <w:szCs w:val="28"/>
        </w:rPr>
        <w:t>%</w:t>
      </w:r>
      <w:r w:rsidR="00073C1E">
        <w:rPr>
          <w:b/>
          <w:sz w:val="28"/>
          <w:szCs w:val="28"/>
        </w:rPr>
        <w:t xml:space="preserve"> (физические лица)</w:t>
      </w:r>
    </w:p>
    <w:p w:rsidR="00F228CC" w:rsidRDefault="00F228CC" w:rsidP="00F228CC">
      <w:pPr>
        <w:jc w:val="both"/>
        <w:rPr>
          <w:b/>
          <w:sz w:val="28"/>
          <w:szCs w:val="28"/>
        </w:rPr>
      </w:pPr>
      <w:r w:rsidRPr="00725987">
        <w:rPr>
          <w:sz w:val="28"/>
          <w:szCs w:val="28"/>
        </w:rPr>
        <w:lastRenderedPageBreak/>
        <w:t xml:space="preserve">10. Доля проверок, по итогам которых по фактам выявленных нарушений </w:t>
      </w:r>
      <w:r>
        <w:rPr>
          <w:sz w:val="28"/>
          <w:szCs w:val="28"/>
        </w:rPr>
        <w:t>наложены административные взыскания, в том числе по видам наказаний (в процентах от общего числа проверок, в результате которых выявлены правонарушения)-</w:t>
      </w:r>
      <w:r w:rsidR="002C66C6">
        <w:rPr>
          <w:b/>
          <w:sz w:val="28"/>
          <w:szCs w:val="28"/>
        </w:rPr>
        <w:t>7</w:t>
      </w:r>
      <w:r w:rsidR="00073C1E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%</w:t>
      </w:r>
      <w:r w:rsidR="00073C1E">
        <w:rPr>
          <w:b/>
          <w:sz w:val="28"/>
          <w:szCs w:val="28"/>
        </w:rPr>
        <w:t xml:space="preserve"> (физические лица)</w:t>
      </w:r>
    </w:p>
    <w:p w:rsidR="00F228CC" w:rsidRDefault="00F228CC" w:rsidP="00F228CC">
      <w:pPr>
        <w:jc w:val="both"/>
        <w:rPr>
          <w:sz w:val="28"/>
          <w:szCs w:val="28"/>
        </w:rPr>
      </w:pPr>
      <w:r>
        <w:rPr>
          <w:sz w:val="28"/>
          <w:szCs w:val="28"/>
        </w:rPr>
        <w:t>11. Доля проверок, по итогам которых по фактам выявленных нарушений материалы переданы в правоохранительные органы для возбуждения уголовных дел (в процентах от общего числа проверок, в результате которых выявлены правонарушения)-0</w:t>
      </w:r>
    </w:p>
    <w:p w:rsidR="00F228CC" w:rsidRDefault="00F228CC" w:rsidP="00F228C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12. Доля заявлений органов государственного контроля (надзора), муниципального контроля, направленных в органы прокуратуры о согласовании проведения внеплановых проверок, в согласовании которых было отказано в связи с нарушением порядка и отсутствием оснований для проведения таких проверок (в процентах от общего числа направленных в органы прокуратуры заявлений</w:t>
      </w:r>
      <w:r>
        <w:rPr>
          <w:b/>
          <w:sz w:val="28"/>
          <w:szCs w:val="28"/>
        </w:rPr>
        <w:t>)- 0</w:t>
      </w:r>
    </w:p>
    <w:p w:rsidR="00F228CC" w:rsidRDefault="00F228CC" w:rsidP="00F228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Доля проверок, проведенных органами государственного контроля (надзора), муниципального контроля с нарушением требований законодательства о порядке их проведения, по </w:t>
      </w:r>
      <w:proofErr w:type="gramStart"/>
      <w:r>
        <w:rPr>
          <w:sz w:val="28"/>
          <w:szCs w:val="28"/>
        </w:rPr>
        <w:t>результатам</w:t>
      </w:r>
      <w:proofErr w:type="gramEnd"/>
      <w:r>
        <w:rPr>
          <w:sz w:val="28"/>
          <w:szCs w:val="28"/>
        </w:rPr>
        <w:t xml:space="preserve"> выявления которых к должностным лицам органов государственного контроля (надзора), муниципального контроля, осуществившим такие проверки, применены меры дисциплинарного, административного наказания (в процентах от общего числа проведенных проверок)- 0</w:t>
      </w:r>
    </w:p>
    <w:p w:rsidR="00F228CC" w:rsidRDefault="00F228CC" w:rsidP="00F228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количество юридических лиц, индивидуальных предпринимателей, физических лиц в ходе проведения </w:t>
      </w:r>
      <w:proofErr w:type="gramStart"/>
      <w:r>
        <w:rPr>
          <w:sz w:val="28"/>
          <w:szCs w:val="28"/>
        </w:rPr>
        <w:t>проверок</w:t>
      </w:r>
      <w:proofErr w:type="gramEnd"/>
      <w:r>
        <w:rPr>
          <w:sz w:val="28"/>
          <w:szCs w:val="28"/>
        </w:rPr>
        <w:t xml:space="preserve"> в отношении которых выявлены  нарушения-</w:t>
      </w:r>
      <w:r w:rsidR="002C66C6">
        <w:rPr>
          <w:sz w:val="28"/>
          <w:szCs w:val="28"/>
        </w:rPr>
        <w:t>60</w:t>
      </w:r>
      <w:r w:rsidR="00073C1E">
        <w:rPr>
          <w:sz w:val="28"/>
          <w:szCs w:val="28"/>
        </w:rPr>
        <w:t>(физические лица)</w:t>
      </w:r>
      <w:r>
        <w:rPr>
          <w:sz w:val="28"/>
          <w:szCs w:val="28"/>
        </w:rPr>
        <w:t>.</w:t>
      </w:r>
    </w:p>
    <w:p w:rsidR="00F228CC" w:rsidRDefault="00F228CC" w:rsidP="00F228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количество проверок, по </w:t>
      </w:r>
      <w:proofErr w:type="gramStart"/>
      <w:r>
        <w:rPr>
          <w:sz w:val="28"/>
          <w:szCs w:val="28"/>
        </w:rPr>
        <w:t>итогам</w:t>
      </w:r>
      <w:proofErr w:type="gramEnd"/>
      <w:r>
        <w:rPr>
          <w:sz w:val="28"/>
          <w:szCs w:val="28"/>
        </w:rPr>
        <w:t xml:space="preserve"> проведения которых выявлены правонарушения-</w:t>
      </w:r>
      <w:r w:rsidR="002C66C6">
        <w:rPr>
          <w:sz w:val="28"/>
          <w:szCs w:val="28"/>
        </w:rPr>
        <w:t>60</w:t>
      </w:r>
      <w:r w:rsidR="00073C1E">
        <w:rPr>
          <w:sz w:val="28"/>
          <w:szCs w:val="28"/>
        </w:rPr>
        <w:t>(физические лица)</w:t>
      </w:r>
    </w:p>
    <w:p w:rsidR="00F228CC" w:rsidRDefault="00F228CC" w:rsidP="00F228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количество проверок, по </w:t>
      </w:r>
      <w:proofErr w:type="gramStart"/>
      <w:r>
        <w:rPr>
          <w:sz w:val="28"/>
          <w:szCs w:val="28"/>
        </w:rPr>
        <w:t>итогам</w:t>
      </w:r>
      <w:proofErr w:type="gramEnd"/>
      <w:r>
        <w:rPr>
          <w:sz w:val="28"/>
          <w:szCs w:val="28"/>
        </w:rPr>
        <w:t xml:space="preserve"> проведения которых по фактам выявленных нарушений возбуждены дела об административных правонарушениях – </w:t>
      </w:r>
      <w:r w:rsidR="00073C1E">
        <w:rPr>
          <w:sz w:val="28"/>
          <w:szCs w:val="28"/>
        </w:rPr>
        <w:t>4</w:t>
      </w:r>
      <w:r w:rsidR="002C66C6">
        <w:rPr>
          <w:sz w:val="28"/>
          <w:szCs w:val="28"/>
        </w:rPr>
        <w:t>2</w:t>
      </w:r>
      <w:r w:rsidR="00073C1E">
        <w:rPr>
          <w:sz w:val="28"/>
          <w:szCs w:val="28"/>
        </w:rPr>
        <w:t>(физические лица)</w:t>
      </w:r>
      <w:r>
        <w:rPr>
          <w:sz w:val="28"/>
          <w:szCs w:val="28"/>
        </w:rPr>
        <w:t>.</w:t>
      </w:r>
    </w:p>
    <w:p w:rsidR="00F228CC" w:rsidRDefault="00F228CC" w:rsidP="00F228CC">
      <w:pPr>
        <w:jc w:val="both"/>
        <w:rPr>
          <w:sz w:val="28"/>
          <w:szCs w:val="28"/>
        </w:rPr>
      </w:pPr>
      <w:r>
        <w:rPr>
          <w:sz w:val="28"/>
          <w:szCs w:val="28"/>
        </w:rPr>
        <w:t>Общее количество проверок, по итогам которых по фактам выявленных нарушений наложены административные наказания-</w:t>
      </w:r>
      <w:r w:rsidR="00073C1E">
        <w:rPr>
          <w:sz w:val="28"/>
          <w:szCs w:val="28"/>
        </w:rPr>
        <w:t>4</w:t>
      </w:r>
      <w:r w:rsidR="002C66C6">
        <w:rPr>
          <w:sz w:val="28"/>
          <w:szCs w:val="28"/>
        </w:rPr>
        <w:t>2</w:t>
      </w:r>
      <w:r w:rsidR="00073C1E">
        <w:rPr>
          <w:sz w:val="28"/>
          <w:szCs w:val="28"/>
        </w:rPr>
        <w:t>(физические лица)</w:t>
      </w:r>
    </w:p>
    <w:p w:rsidR="00F228CC" w:rsidRDefault="00F228CC" w:rsidP="00F228CC">
      <w:pPr>
        <w:jc w:val="both"/>
        <w:rPr>
          <w:sz w:val="28"/>
          <w:szCs w:val="28"/>
        </w:rPr>
      </w:pPr>
      <w:r>
        <w:rPr>
          <w:sz w:val="28"/>
          <w:szCs w:val="28"/>
        </w:rPr>
        <w:t>Общее количество административных наказаний, наложенных по итогам проверок-</w:t>
      </w:r>
      <w:r w:rsidR="00073C1E">
        <w:rPr>
          <w:sz w:val="28"/>
          <w:szCs w:val="28"/>
        </w:rPr>
        <w:t>4</w:t>
      </w:r>
      <w:r w:rsidR="002C66C6">
        <w:rPr>
          <w:sz w:val="28"/>
          <w:szCs w:val="28"/>
        </w:rPr>
        <w:t>2</w:t>
      </w:r>
      <w:r w:rsidR="00073C1E">
        <w:rPr>
          <w:sz w:val="28"/>
          <w:szCs w:val="28"/>
        </w:rPr>
        <w:t>(физические лица)</w:t>
      </w:r>
    </w:p>
    <w:p w:rsidR="00F228CC" w:rsidRDefault="00F228CC" w:rsidP="00F228CC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Административное приостановление деятельности-0</w:t>
      </w:r>
    </w:p>
    <w:p w:rsidR="00F228CC" w:rsidRDefault="00F228CC" w:rsidP="00F228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штраф- </w:t>
      </w:r>
      <w:r w:rsidR="00073C1E">
        <w:rPr>
          <w:sz w:val="28"/>
          <w:szCs w:val="28"/>
        </w:rPr>
        <w:t>4</w:t>
      </w:r>
      <w:r w:rsidR="002C66C6">
        <w:rPr>
          <w:sz w:val="28"/>
          <w:szCs w:val="28"/>
        </w:rPr>
        <w:t>2</w:t>
      </w:r>
    </w:p>
    <w:p w:rsidR="00F228CC" w:rsidRDefault="00F228CC" w:rsidP="00F228CC">
      <w:pPr>
        <w:jc w:val="both"/>
        <w:rPr>
          <w:sz w:val="28"/>
          <w:szCs w:val="28"/>
        </w:rPr>
      </w:pPr>
      <w:r>
        <w:rPr>
          <w:sz w:val="28"/>
          <w:szCs w:val="28"/>
        </w:rPr>
        <w:t>На юридическое лицо-</w:t>
      </w:r>
      <w:r w:rsidR="00073C1E">
        <w:rPr>
          <w:sz w:val="28"/>
          <w:szCs w:val="28"/>
        </w:rPr>
        <w:t>0</w:t>
      </w:r>
    </w:p>
    <w:p w:rsidR="00F228CC" w:rsidRDefault="00F228CC" w:rsidP="00F228CC">
      <w:pPr>
        <w:jc w:val="both"/>
        <w:rPr>
          <w:sz w:val="28"/>
          <w:szCs w:val="28"/>
        </w:rPr>
      </w:pPr>
      <w:r>
        <w:rPr>
          <w:sz w:val="28"/>
          <w:szCs w:val="28"/>
        </w:rPr>
        <w:t>На индивидуального предпринимателя-0</w:t>
      </w:r>
    </w:p>
    <w:p w:rsidR="00F228CC" w:rsidRDefault="00F228CC" w:rsidP="00F228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физическое лицо - </w:t>
      </w:r>
      <w:r w:rsidR="00073C1E">
        <w:rPr>
          <w:sz w:val="28"/>
          <w:szCs w:val="28"/>
        </w:rPr>
        <w:t>4</w:t>
      </w:r>
      <w:r w:rsidR="002C66C6">
        <w:rPr>
          <w:sz w:val="28"/>
          <w:szCs w:val="28"/>
        </w:rPr>
        <w:t>2</w:t>
      </w:r>
    </w:p>
    <w:p w:rsidR="00F228CC" w:rsidRDefault="00F228CC" w:rsidP="00F228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сумма наложенных административных штрафов – </w:t>
      </w:r>
      <w:r w:rsidR="00073C1E">
        <w:rPr>
          <w:sz w:val="28"/>
          <w:szCs w:val="28"/>
        </w:rPr>
        <w:t>2</w:t>
      </w:r>
      <w:r w:rsidR="002C66C6">
        <w:rPr>
          <w:sz w:val="28"/>
          <w:szCs w:val="28"/>
        </w:rPr>
        <w:t>12</w:t>
      </w:r>
      <w:r>
        <w:rPr>
          <w:sz w:val="28"/>
          <w:szCs w:val="28"/>
        </w:rPr>
        <w:t>000р.</w:t>
      </w:r>
    </w:p>
    <w:p w:rsidR="00F228CC" w:rsidRDefault="00F228CC" w:rsidP="00F228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сумма </w:t>
      </w:r>
      <w:proofErr w:type="gramStart"/>
      <w:r>
        <w:rPr>
          <w:sz w:val="28"/>
          <w:szCs w:val="28"/>
        </w:rPr>
        <w:t>уплаченных</w:t>
      </w:r>
      <w:proofErr w:type="gramEnd"/>
      <w:r>
        <w:rPr>
          <w:sz w:val="28"/>
          <w:szCs w:val="28"/>
        </w:rPr>
        <w:t xml:space="preserve"> (взысканных) административных штрафов-</w:t>
      </w:r>
      <w:r w:rsidR="00073C1E">
        <w:rPr>
          <w:sz w:val="28"/>
          <w:szCs w:val="28"/>
        </w:rPr>
        <w:t>2</w:t>
      </w:r>
      <w:r w:rsidR="002C66C6">
        <w:rPr>
          <w:sz w:val="28"/>
          <w:szCs w:val="28"/>
        </w:rPr>
        <w:t>12</w:t>
      </w:r>
      <w:bookmarkStart w:id="0" w:name="_GoBack"/>
      <w:bookmarkEnd w:id="0"/>
      <w:r>
        <w:rPr>
          <w:sz w:val="28"/>
          <w:szCs w:val="28"/>
        </w:rPr>
        <w:t>000р.</w:t>
      </w:r>
    </w:p>
    <w:p w:rsidR="00F228CC" w:rsidRPr="00886888" w:rsidRDefault="00F228CC" w:rsidP="00F228CC">
      <w:pPr>
        <w:rPr>
          <w:sz w:val="32"/>
          <w:szCs w:val="32"/>
        </w:rPr>
      </w:pPr>
    </w:p>
    <w:p w:rsidR="00F228CC" w:rsidRPr="00755FAF" w:rsidRDefault="00F228CC" w:rsidP="00886888">
      <w:pPr>
        <w:rPr>
          <w:sz w:val="32"/>
          <w:szCs w:val="32"/>
        </w:rPr>
      </w:pP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7.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Выводы и предложения по результатам государственного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886888" w:rsidRPr="003A75BC" w:rsidRDefault="003A75BC" w:rsidP="003A75BC">
      <w:pPr>
        <w:jc w:val="both"/>
        <w:rPr>
          <w:sz w:val="32"/>
          <w:szCs w:val="32"/>
        </w:rPr>
      </w:pPr>
      <w:r w:rsidRPr="003A75BC">
        <w:rPr>
          <w:sz w:val="32"/>
          <w:szCs w:val="32"/>
        </w:rPr>
        <w:t>Проверяющими органами замечаний по проведению муниципального  земельного контроля за истекший период не было. Качество муниципального земельного контроля возрастает при взаимодействии с органами, проводящими государственный земельный контроль.</w:t>
      </w:r>
    </w:p>
    <w:p w:rsidR="00404177" w:rsidRPr="003A75BC" w:rsidRDefault="00404177" w:rsidP="00886888">
      <w:pPr>
        <w:rPr>
          <w:sz w:val="32"/>
          <w:szCs w:val="32"/>
        </w:rPr>
      </w:pPr>
    </w:p>
    <w:p w:rsidR="00404177" w:rsidRPr="003A75BC" w:rsidRDefault="00404177" w:rsidP="00886888">
      <w:pPr>
        <w:rPr>
          <w:sz w:val="32"/>
          <w:szCs w:val="32"/>
        </w:rPr>
      </w:pPr>
    </w:p>
    <w:p w:rsidR="00404177" w:rsidRPr="00886888" w:rsidRDefault="00404177" w:rsidP="00404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0148E">
        <w:rPr>
          <w:sz w:val="32"/>
          <w:szCs w:val="32"/>
        </w:rPr>
        <w:t>Приложения</w:t>
      </w:r>
    </w:p>
    <w:p w:rsidR="00886888" w:rsidRPr="003A75BC" w:rsidRDefault="00886888" w:rsidP="00886888">
      <w:pPr>
        <w:rPr>
          <w:sz w:val="32"/>
          <w:szCs w:val="32"/>
        </w:rPr>
      </w:pPr>
    </w:p>
    <w:p w:rsidR="00404177" w:rsidRPr="003A75BC" w:rsidRDefault="00404177" w:rsidP="00886888">
      <w:pPr>
        <w:rPr>
          <w:sz w:val="32"/>
          <w:szCs w:val="32"/>
        </w:rPr>
      </w:pPr>
    </w:p>
    <w:p w:rsidR="00404177" w:rsidRDefault="00404177" w:rsidP="00886888">
      <w:pPr>
        <w:rPr>
          <w:sz w:val="18"/>
          <w:szCs w:val="18"/>
        </w:rPr>
      </w:pPr>
    </w:p>
    <w:p w:rsidR="00DD070D" w:rsidRDefault="00DD070D" w:rsidP="00886888">
      <w:pPr>
        <w:rPr>
          <w:sz w:val="18"/>
          <w:szCs w:val="18"/>
        </w:rPr>
      </w:pPr>
    </w:p>
    <w:p w:rsidR="00DD070D" w:rsidRDefault="00DD070D" w:rsidP="00886888">
      <w:pPr>
        <w:rPr>
          <w:sz w:val="18"/>
          <w:szCs w:val="18"/>
        </w:rPr>
      </w:pPr>
    </w:p>
    <w:p w:rsidR="00DD070D" w:rsidRDefault="00DD070D" w:rsidP="00886888">
      <w:pPr>
        <w:rPr>
          <w:sz w:val="18"/>
          <w:szCs w:val="18"/>
        </w:rPr>
      </w:pPr>
    </w:p>
    <w:p w:rsidR="00DD070D" w:rsidRDefault="00DD070D" w:rsidP="00886888">
      <w:pPr>
        <w:rPr>
          <w:sz w:val="18"/>
          <w:szCs w:val="18"/>
        </w:rPr>
      </w:pPr>
    </w:p>
    <w:p w:rsidR="00DD070D" w:rsidRDefault="00DD070D" w:rsidP="00886888">
      <w:pPr>
        <w:rPr>
          <w:sz w:val="18"/>
          <w:szCs w:val="18"/>
        </w:rPr>
      </w:pPr>
    </w:p>
    <w:p w:rsidR="00DD070D" w:rsidRDefault="00DD070D" w:rsidP="00886888">
      <w:pPr>
        <w:rPr>
          <w:sz w:val="18"/>
          <w:szCs w:val="18"/>
        </w:rPr>
      </w:pPr>
    </w:p>
    <w:p w:rsidR="00DD070D" w:rsidRDefault="00DD070D" w:rsidP="00886888">
      <w:pPr>
        <w:rPr>
          <w:sz w:val="18"/>
          <w:szCs w:val="18"/>
        </w:rPr>
      </w:pPr>
    </w:p>
    <w:p w:rsidR="00DD070D" w:rsidRDefault="00DD070D" w:rsidP="00886888">
      <w:pPr>
        <w:rPr>
          <w:sz w:val="18"/>
          <w:szCs w:val="18"/>
        </w:rPr>
      </w:pPr>
    </w:p>
    <w:p w:rsidR="00DD070D" w:rsidRDefault="00DD070D" w:rsidP="00886888">
      <w:pPr>
        <w:rPr>
          <w:sz w:val="18"/>
          <w:szCs w:val="18"/>
        </w:rPr>
      </w:pPr>
    </w:p>
    <w:p w:rsidR="00DD070D" w:rsidRDefault="00DD070D" w:rsidP="00886888">
      <w:pPr>
        <w:rPr>
          <w:sz w:val="18"/>
          <w:szCs w:val="18"/>
        </w:rPr>
      </w:pPr>
    </w:p>
    <w:p w:rsidR="00DD070D" w:rsidRDefault="00DD070D" w:rsidP="00886888">
      <w:pPr>
        <w:rPr>
          <w:sz w:val="18"/>
          <w:szCs w:val="18"/>
        </w:rPr>
      </w:pPr>
    </w:p>
    <w:p w:rsidR="00DD070D" w:rsidRDefault="00DD070D" w:rsidP="00886888">
      <w:pPr>
        <w:rPr>
          <w:sz w:val="18"/>
          <w:szCs w:val="18"/>
        </w:rPr>
      </w:pPr>
    </w:p>
    <w:p w:rsidR="00DD070D" w:rsidRDefault="00DD070D" w:rsidP="00886888">
      <w:pPr>
        <w:rPr>
          <w:sz w:val="18"/>
          <w:szCs w:val="18"/>
        </w:rPr>
      </w:pPr>
    </w:p>
    <w:p w:rsidR="00DD070D" w:rsidRDefault="00DD070D" w:rsidP="00886888">
      <w:pPr>
        <w:rPr>
          <w:sz w:val="18"/>
          <w:szCs w:val="18"/>
        </w:rPr>
      </w:pPr>
    </w:p>
    <w:p w:rsidR="00DD070D" w:rsidRDefault="00DD070D" w:rsidP="00886888">
      <w:pPr>
        <w:rPr>
          <w:sz w:val="18"/>
          <w:szCs w:val="18"/>
        </w:rPr>
      </w:pPr>
    </w:p>
    <w:p w:rsidR="00DD070D" w:rsidRDefault="00DD070D" w:rsidP="00886888">
      <w:pPr>
        <w:rPr>
          <w:sz w:val="18"/>
          <w:szCs w:val="18"/>
        </w:rPr>
      </w:pPr>
    </w:p>
    <w:p w:rsidR="00DD070D" w:rsidRDefault="00DD070D" w:rsidP="00886888">
      <w:pPr>
        <w:rPr>
          <w:sz w:val="18"/>
          <w:szCs w:val="18"/>
        </w:rPr>
      </w:pPr>
    </w:p>
    <w:p w:rsidR="00DD070D" w:rsidRDefault="00DD070D" w:rsidP="00886888">
      <w:pPr>
        <w:rPr>
          <w:sz w:val="18"/>
          <w:szCs w:val="18"/>
        </w:rPr>
      </w:pPr>
    </w:p>
    <w:p w:rsidR="00DD070D" w:rsidRDefault="00DD070D" w:rsidP="00886888">
      <w:pPr>
        <w:rPr>
          <w:sz w:val="18"/>
          <w:szCs w:val="18"/>
        </w:rPr>
      </w:pPr>
    </w:p>
    <w:p w:rsidR="00DD070D" w:rsidRDefault="00DD070D" w:rsidP="00886888">
      <w:pPr>
        <w:rPr>
          <w:sz w:val="18"/>
          <w:szCs w:val="18"/>
        </w:rPr>
      </w:pPr>
    </w:p>
    <w:p w:rsidR="00DD070D" w:rsidRDefault="00DD070D" w:rsidP="00886888">
      <w:pPr>
        <w:rPr>
          <w:sz w:val="18"/>
          <w:szCs w:val="18"/>
        </w:rPr>
      </w:pPr>
    </w:p>
    <w:p w:rsidR="00DD070D" w:rsidRDefault="00DD070D" w:rsidP="00886888">
      <w:pPr>
        <w:rPr>
          <w:sz w:val="18"/>
          <w:szCs w:val="18"/>
        </w:rPr>
      </w:pPr>
    </w:p>
    <w:p w:rsidR="00DD070D" w:rsidRDefault="00DD070D" w:rsidP="00886888">
      <w:pPr>
        <w:rPr>
          <w:sz w:val="18"/>
          <w:szCs w:val="18"/>
        </w:rPr>
      </w:pPr>
    </w:p>
    <w:p w:rsidR="00DD070D" w:rsidRDefault="00DD070D" w:rsidP="00886888">
      <w:pPr>
        <w:rPr>
          <w:sz w:val="18"/>
          <w:szCs w:val="18"/>
        </w:rPr>
      </w:pPr>
    </w:p>
    <w:p w:rsidR="00DD070D" w:rsidRDefault="00DD070D" w:rsidP="00886888">
      <w:pPr>
        <w:rPr>
          <w:sz w:val="18"/>
          <w:szCs w:val="18"/>
        </w:rPr>
      </w:pPr>
    </w:p>
    <w:p w:rsidR="00DD070D" w:rsidRDefault="00DD070D" w:rsidP="00886888">
      <w:pPr>
        <w:rPr>
          <w:sz w:val="18"/>
          <w:szCs w:val="18"/>
        </w:rPr>
      </w:pPr>
    </w:p>
    <w:p w:rsidR="00DD070D" w:rsidRDefault="00DD070D" w:rsidP="00886888">
      <w:pPr>
        <w:rPr>
          <w:sz w:val="18"/>
          <w:szCs w:val="18"/>
        </w:rPr>
      </w:pPr>
    </w:p>
    <w:p w:rsidR="00DD070D" w:rsidRDefault="00DD070D" w:rsidP="00886888">
      <w:pPr>
        <w:rPr>
          <w:sz w:val="18"/>
          <w:szCs w:val="18"/>
        </w:rPr>
      </w:pPr>
    </w:p>
    <w:p w:rsidR="00DD070D" w:rsidRDefault="00DD070D" w:rsidP="00886888">
      <w:pPr>
        <w:rPr>
          <w:sz w:val="18"/>
          <w:szCs w:val="18"/>
        </w:rPr>
      </w:pPr>
    </w:p>
    <w:p w:rsidR="00DD070D" w:rsidRDefault="00DD070D" w:rsidP="00886888">
      <w:pPr>
        <w:rPr>
          <w:sz w:val="18"/>
          <w:szCs w:val="18"/>
        </w:rPr>
      </w:pPr>
    </w:p>
    <w:p w:rsidR="00DD070D" w:rsidRDefault="00DD070D" w:rsidP="00886888">
      <w:pPr>
        <w:rPr>
          <w:sz w:val="18"/>
          <w:szCs w:val="18"/>
        </w:rPr>
      </w:pPr>
    </w:p>
    <w:p w:rsidR="00DD070D" w:rsidRDefault="00DD070D" w:rsidP="00886888">
      <w:pPr>
        <w:rPr>
          <w:sz w:val="18"/>
          <w:szCs w:val="18"/>
        </w:rPr>
      </w:pPr>
    </w:p>
    <w:p w:rsidR="00DD070D" w:rsidRDefault="00DD070D" w:rsidP="00886888">
      <w:pPr>
        <w:rPr>
          <w:sz w:val="18"/>
          <w:szCs w:val="18"/>
        </w:rPr>
      </w:pPr>
    </w:p>
    <w:p w:rsidR="00DD070D" w:rsidRDefault="00DD070D" w:rsidP="00886888">
      <w:pPr>
        <w:rPr>
          <w:sz w:val="18"/>
          <w:szCs w:val="18"/>
        </w:rPr>
      </w:pPr>
    </w:p>
    <w:p w:rsidR="00DD070D" w:rsidRDefault="00DD070D" w:rsidP="00886888">
      <w:pPr>
        <w:rPr>
          <w:sz w:val="18"/>
          <w:szCs w:val="18"/>
        </w:rPr>
      </w:pPr>
    </w:p>
    <w:p w:rsidR="00DD070D" w:rsidRDefault="00DD070D" w:rsidP="00886888">
      <w:pPr>
        <w:rPr>
          <w:sz w:val="18"/>
          <w:szCs w:val="18"/>
        </w:rPr>
      </w:pPr>
    </w:p>
    <w:p w:rsidR="00DD070D" w:rsidRDefault="00DD070D" w:rsidP="00886888">
      <w:pPr>
        <w:rPr>
          <w:sz w:val="18"/>
          <w:szCs w:val="18"/>
        </w:rPr>
      </w:pPr>
    </w:p>
    <w:p w:rsidR="00DD070D" w:rsidRDefault="00DD070D" w:rsidP="00886888">
      <w:pPr>
        <w:rPr>
          <w:sz w:val="18"/>
          <w:szCs w:val="18"/>
        </w:rPr>
      </w:pPr>
    </w:p>
    <w:p w:rsidR="00DD070D" w:rsidRDefault="00DD070D" w:rsidP="00886888">
      <w:pPr>
        <w:rPr>
          <w:sz w:val="18"/>
          <w:szCs w:val="18"/>
        </w:rPr>
      </w:pPr>
    </w:p>
    <w:p w:rsidR="00DD070D" w:rsidRDefault="00DD070D" w:rsidP="00886888">
      <w:pPr>
        <w:rPr>
          <w:sz w:val="18"/>
          <w:szCs w:val="18"/>
        </w:rPr>
      </w:pPr>
    </w:p>
    <w:p w:rsidR="00DD070D" w:rsidRPr="00DD070D" w:rsidRDefault="00DD070D" w:rsidP="00886888">
      <w:pPr>
        <w:rPr>
          <w:sz w:val="18"/>
          <w:szCs w:val="18"/>
        </w:rPr>
      </w:pPr>
    </w:p>
    <w:p w:rsidR="00404177" w:rsidRPr="00DD070D" w:rsidRDefault="00DD070D" w:rsidP="00886888">
      <w:pPr>
        <w:rPr>
          <w:sz w:val="18"/>
          <w:szCs w:val="18"/>
        </w:rPr>
      </w:pPr>
      <w:proofErr w:type="spellStart"/>
      <w:proofErr w:type="gramStart"/>
      <w:r w:rsidRPr="00DD070D">
        <w:rPr>
          <w:sz w:val="18"/>
          <w:szCs w:val="18"/>
        </w:rPr>
        <w:t>Исп</w:t>
      </w:r>
      <w:proofErr w:type="spellEnd"/>
      <w:proofErr w:type="gramEnd"/>
      <w:r w:rsidRPr="00DD070D">
        <w:rPr>
          <w:sz w:val="18"/>
          <w:szCs w:val="18"/>
        </w:rPr>
        <w:t xml:space="preserve"> Костин А.В.</w:t>
      </w:r>
    </w:p>
    <w:p w:rsidR="00DD070D" w:rsidRPr="00DD070D" w:rsidRDefault="00DD070D" w:rsidP="00886888">
      <w:pPr>
        <w:rPr>
          <w:sz w:val="18"/>
          <w:szCs w:val="18"/>
        </w:rPr>
      </w:pPr>
      <w:r w:rsidRPr="00DD070D">
        <w:rPr>
          <w:sz w:val="18"/>
          <w:szCs w:val="18"/>
        </w:rPr>
        <w:t>Тел. 8-84677-912-78</w:t>
      </w:r>
    </w:p>
    <w:sectPr w:rsidR="00DD070D" w:rsidRPr="00DD070D" w:rsidSect="003A75BC">
      <w:headerReference w:type="default" r:id="rId7"/>
      <w:footerReference w:type="default" r:id="rId8"/>
      <w:pgSz w:w="11906" w:h="16838"/>
      <w:pgMar w:top="1134" w:right="850" w:bottom="1134" w:left="1701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827" w:rsidRDefault="00C25827" w:rsidP="00404177">
      <w:r>
        <w:separator/>
      </w:r>
    </w:p>
  </w:endnote>
  <w:endnote w:type="continuationSeparator" w:id="0">
    <w:p w:rsidR="00C25827" w:rsidRDefault="00C25827" w:rsidP="0040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177" w:rsidRDefault="0040417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66C6">
      <w:rPr>
        <w:noProof/>
      </w:rPr>
      <w:t>2</w:t>
    </w:r>
    <w:r>
      <w:fldChar w:fldCharType="end"/>
    </w:r>
  </w:p>
  <w:p w:rsidR="00404177" w:rsidRDefault="004041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827" w:rsidRDefault="00C25827" w:rsidP="00404177">
      <w:r>
        <w:separator/>
      </w:r>
    </w:p>
  </w:footnote>
  <w:footnote w:type="continuationSeparator" w:id="0">
    <w:p w:rsidR="00C25827" w:rsidRDefault="00C25827" w:rsidP="00404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177" w:rsidRPr="00404177" w:rsidRDefault="00404177" w:rsidP="0040417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888"/>
    <w:rsid w:val="00001278"/>
    <w:rsid w:val="00010F2E"/>
    <w:rsid w:val="0004355C"/>
    <w:rsid w:val="00073C1E"/>
    <w:rsid w:val="002C66C6"/>
    <w:rsid w:val="0036726A"/>
    <w:rsid w:val="003A75BC"/>
    <w:rsid w:val="00404177"/>
    <w:rsid w:val="0042029C"/>
    <w:rsid w:val="005542D8"/>
    <w:rsid w:val="005A1F26"/>
    <w:rsid w:val="005B5D4B"/>
    <w:rsid w:val="006961EB"/>
    <w:rsid w:val="006F2904"/>
    <w:rsid w:val="00755FAF"/>
    <w:rsid w:val="007F61F6"/>
    <w:rsid w:val="0083213D"/>
    <w:rsid w:val="00843529"/>
    <w:rsid w:val="00886888"/>
    <w:rsid w:val="008A0EF2"/>
    <w:rsid w:val="008A633D"/>
    <w:rsid w:val="008E7D6B"/>
    <w:rsid w:val="00A6696F"/>
    <w:rsid w:val="00B628C6"/>
    <w:rsid w:val="00C25827"/>
    <w:rsid w:val="00CD6E5D"/>
    <w:rsid w:val="00D524F4"/>
    <w:rsid w:val="00DA0BF9"/>
    <w:rsid w:val="00DD070D"/>
    <w:rsid w:val="00DD671F"/>
    <w:rsid w:val="00E14580"/>
    <w:rsid w:val="00E16930"/>
    <w:rsid w:val="00E823FF"/>
    <w:rsid w:val="00F228CC"/>
    <w:rsid w:val="00F31C3C"/>
    <w:rsid w:val="00FE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1882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2018-04-17T06:02:00Z</dcterms:created>
  <dcterms:modified xsi:type="dcterms:W3CDTF">2018-04-17T06:02:00Z</dcterms:modified>
</cp:coreProperties>
</file>