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7D" w:rsidRDefault="0016197D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6197D" w:rsidRDefault="0016197D">
      <w:pPr>
        <w:pStyle w:val="ConsPlusNormal"/>
        <w:jc w:val="both"/>
        <w:outlineLvl w:val="0"/>
      </w:pPr>
    </w:p>
    <w:p w:rsidR="0016197D" w:rsidRDefault="0016197D">
      <w:pPr>
        <w:pStyle w:val="ConsPlusNormal"/>
        <w:jc w:val="both"/>
        <w:outlineLvl w:val="0"/>
      </w:pPr>
      <w:r>
        <w:t>Зарегистрировано в Минюсте России 14 октября 2011 г. N 22050</w:t>
      </w:r>
    </w:p>
    <w:p w:rsidR="0016197D" w:rsidRDefault="001619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Title"/>
        <w:jc w:val="center"/>
      </w:pPr>
      <w:r>
        <w:t>МИНИСТЕРСТВО ПРИРОДНЫХ РЕСУРСОВ И ЭКОЛОГИИ</w:t>
      </w:r>
    </w:p>
    <w:p w:rsidR="0016197D" w:rsidRDefault="0016197D">
      <w:pPr>
        <w:pStyle w:val="ConsPlusTitle"/>
        <w:jc w:val="center"/>
      </w:pPr>
      <w:r>
        <w:t>РОССИЙСКОЙ ФЕДЕРАЦИИ</w:t>
      </w:r>
    </w:p>
    <w:p w:rsidR="0016197D" w:rsidRDefault="0016197D">
      <w:pPr>
        <w:pStyle w:val="ConsPlusTitle"/>
        <w:jc w:val="center"/>
      </w:pPr>
    </w:p>
    <w:p w:rsidR="0016197D" w:rsidRDefault="0016197D">
      <w:pPr>
        <w:pStyle w:val="ConsPlusTitle"/>
        <w:jc w:val="center"/>
      </w:pPr>
      <w:r>
        <w:t>ПРИКАЗ</w:t>
      </w:r>
    </w:p>
    <w:p w:rsidR="0016197D" w:rsidRDefault="0016197D">
      <w:pPr>
        <w:pStyle w:val="ConsPlusTitle"/>
        <w:jc w:val="center"/>
      </w:pPr>
      <w:r>
        <w:t>от 1 сентября 2011 г. N 721</w:t>
      </w:r>
    </w:p>
    <w:p w:rsidR="0016197D" w:rsidRDefault="0016197D">
      <w:pPr>
        <w:pStyle w:val="ConsPlusTitle"/>
        <w:jc w:val="center"/>
      </w:pPr>
    </w:p>
    <w:p w:rsidR="0016197D" w:rsidRDefault="0016197D">
      <w:pPr>
        <w:pStyle w:val="ConsPlusTitle"/>
        <w:jc w:val="center"/>
      </w:pPr>
      <w:r>
        <w:t>ОБ УТВЕРЖДЕНИИ ПОРЯДКА УЧЕТА В ОБЛАСТИ ОБРАЩЕНИЯ С ОТХОДАМИ</w:t>
      </w:r>
    </w:p>
    <w:p w:rsidR="0016197D" w:rsidRDefault="0016197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197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197D" w:rsidRDefault="001619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197D" w:rsidRDefault="001619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25.06.2014 N 284)</w:t>
            </w:r>
          </w:p>
        </w:tc>
      </w:tr>
    </w:tbl>
    <w:p w:rsidR="0016197D" w:rsidRDefault="0016197D">
      <w:pPr>
        <w:pStyle w:val="ConsPlusNormal"/>
        <w:jc w:val="center"/>
      </w:pPr>
    </w:p>
    <w:p w:rsidR="0016197D" w:rsidRDefault="0016197D">
      <w:pPr>
        <w:pStyle w:val="ConsPlusNormal"/>
        <w:ind w:firstLine="540"/>
        <w:jc w:val="both"/>
      </w:pPr>
      <w:r>
        <w:t xml:space="preserve">В целях реализации </w:t>
      </w:r>
      <w:hyperlink r:id="rId7" w:history="1">
        <w:r>
          <w:rPr>
            <w:color w:val="0000FF"/>
          </w:rPr>
          <w:t>пункта 1 статьи 19</w:t>
        </w:r>
      </w:hyperlink>
      <w:r>
        <w:t xml:space="preserve"> Федерального закона от 24 июня 1998 г. N 89-ФЗ "Об отходах производства и потребления" (Собрание законодательства Российской Федерации, 1998, N 26, ст. 3009; 2001, N 1, ст. 21; 2003, N 2, ст. 167; 2004, N 35, ст. 3607; 2005, N 19, ст. 1752; 2006, N 1, ст. 10, N 52, ст. 5498; 2007, N 46, ст. 5554; 2008, N 30, ст. 3616, N 45, ст. 5142; 2009, N 1, ст. 17; </w:t>
      </w:r>
      <w:proofErr w:type="gramStart"/>
      <w:r>
        <w:t xml:space="preserve">2011, N 30, ст. 4590) и в соответствии с </w:t>
      </w:r>
      <w:hyperlink r:id="rId8" w:history="1">
        <w:r>
          <w:rPr>
            <w:color w:val="0000FF"/>
          </w:rPr>
          <w:t>пунктом 5.2.31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N 404 "О Министерстве природных ресурсов и экологии Российской</w:t>
      </w:r>
      <w:proofErr w:type="gramEnd"/>
      <w:r>
        <w:t xml:space="preserve"> Федерации" (Собрание законодательства Российской Федерации, 2008, N 22, ст. 2581, N 42, ст. 4825, N 46, ст. 5337; 2009, N 3, ст. 378, N 6, ст. 738, N 33, ст. 4088, N 34, ст. 4192, N 49, ст. 5976; </w:t>
      </w:r>
      <w:proofErr w:type="gramStart"/>
      <w:r>
        <w:t>2010, N 5, ст. 538, N 10, ст. 1094, N 14, ст. 1656, N 26, ст. 3350, N 31, ст. 4251, ст. 4268, N 38, ст. 4835; 2011, N 6, ст. 888, N 14, ст. 1935), приказываю:</w:t>
      </w:r>
      <w:proofErr w:type="gramEnd"/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учета в области обращения с отходами.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jc w:val="right"/>
      </w:pPr>
      <w:r>
        <w:t>Министр</w:t>
      </w:r>
    </w:p>
    <w:p w:rsidR="0016197D" w:rsidRDefault="0016197D">
      <w:pPr>
        <w:pStyle w:val="ConsPlusNormal"/>
        <w:jc w:val="right"/>
      </w:pPr>
      <w:r>
        <w:t>Ю.П.ТРУТНЕВ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jc w:val="right"/>
        <w:outlineLvl w:val="0"/>
      </w:pPr>
      <w:r>
        <w:t>Утвержден</w:t>
      </w:r>
    </w:p>
    <w:p w:rsidR="0016197D" w:rsidRDefault="0016197D">
      <w:pPr>
        <w:pStyle w:val="ConsPlusNormal"/>
        <w:jc w:val="right"/>
      </w:pPr>
      <w:r>
        <w:t>Приказом Минприроды России</w:t>
      </w:r>
    </w:p>
    <w:p w:rsidR="0016197D" w:rsidRDefault="0016197D">
      <w:pPr>
        <w:pStyle w:val="ConsPlusNormal"/>
        <w:jc w:val="right"/>
      </w:pPr>
      <w:r>
        <w:t>от 01.09.2011 N 721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Title"/>
        <w:jc w:val="center"/>
      </w:pPr>
      <w:bookmarkStart w:id="1" w:name="P28"/>
      <w:bookmarkEnd w:id="1"/>
      <w:r>
        <w:t>ПОРЯДОК УЧЕТА В ОБЛАСТИ ОБРАЩЕНИЯ С ОТХОДАМИ</w:t>
      </w:r>
    </w:p>
    <w:p w:rsidR="0016197D" w:rsidRDefault="0016197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16197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197D" w:rsidRDefault="001619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197D" w:rsidRDefault="001619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25.06.2014 N 284)</w:t>
            </w:r>
          </w:p>
        </w:tc>
      </w:tr>
    </w:tbl>
    <w:p w:rsidR="0016197D" w:rsidRDefault="0016197D">
      <w:pPr>
        <w:pStyle w:val="ConsPlusNormal"/>
        <w:jc w:val="center"/>
      </w:pPr>
    </w:p>
    <w:p w:rsidR="0016197D" w:rsidRDefault="0016197D">
      <w:pPr>
        <w:pStyle w:val="ConsPlusNormal"/>
        <w:jc w:val="center"/>
        <w:outlineLvl w:val="1"/>
      </w:pPr>
      <w:r>
        <w:t>I. Общие требования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  <w:r>
        <w:t xml:space="preserve">1. Порядок учета в области обращения с отходами (далее - Порядок) устанавливает требования к ведению юридическими лицами и индивидуальными предпринимателями учета образовавшихся, использованных, обезвреженных, переданных другим лицам или полученных от </w:t>
      </w:r>
      <w:r>
        <w:lastRenderedPageBreak/>
        <w:t>других лиц, размещенных отходах.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2. Действие настоящего Порядка не распространяется на ведение учета в области обращения с радиоактивными отходами, с биологическими отходами, с медицинскими отходами, с выбросами вредных веществ в атмосферу и со сбросами вредных веществ в водные объекты.</w:t>
      </w:r>
    </w:p>
    <w:p w:rsidR="0016197D" w:rsidRDefault="0016197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3. Материалы учета являются информацией в области обращения с отходами и используются </w:t>
      </w:r>
      <w:proofErr w:type="gramStart"/>
      <w:r>
        <w:t>при</w:t>
      </w:r>
      <w:proofErr w:type="gramEnd"/>
      <w:r>
        <w:t>:</w:t>
      </w:r>
    </w:p>
    <w:p w:rsidR="0016197D" w:rsidRDefault="0016197D">
      <w:pPr>
        <w:pStyle w:val="ConsPlusNormal"/>
        <w:spacing w:before="220"/>
        <w:ind w:firstLine="540"/>
        <w:jc w:val="both"/>
      </w:pPr>
      <w:proofErr w:type="gramStart"/>
      <w:r>
        <w:t>проведении</w:t>
      </w:r>
      <w:proofErr w:type="gramEnd"/>
      <w:r>
        <w:t xml:space="preserve"> инвентаризации отходов;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подготовке проектов нормативов образования отходов и лимитов на их размещение, технических отчетов о неизменности производственного процесса, используемого сырья и об образующихся отходах, отчетности об образовании, использовании, обезвреживании и размещении отходов (за исключением статистической отчетности);</w:t>
      </w:r>
    </w:p>
    <w:p w:rsidR="0016197D" w:rsidRDefault="0016197D">
      <w:pPr>
        <w:pStyle w:val="ConsPlusNormal"/>
        <w:spacing w:before="220"/>
        <w:ind w:firstLine="540"/>
        <w:jc w:val="both"/>
      </w:pPr>
      <w:proofErr w:type="gramStart"/>
      <w:r>
        <w:t>ведении</w:t>
      </w:r>
      <w:proofErr w:type="gramEnd"/>
      <w:r>
        <w:t xml:space="preserve"> федеральных статистических наблюдений;</w:t>
      </w:r>
    </w:p>
    <w:p w:rsidR="0016197D" w:rsidRDefault="0016197D">
      <w:pPr>
        <w:pStyle w:val="ConsPlusNormal"/>
        <w:spacing w:before="220"/>
        <w:ind w:firstLine="540"/>
        <w:jc w:val="both"/>
      </w:pPr>
      <w:proofErr w:type="gramStart"/>
      <w:r>
        <w:t>расчетах</w:t>
      </w:r>
      <w:proofErr w:type="gramEnd"/>
      <w:r>
        <w:t xml:space="preserve"> платы за негативное воздействие на окружающую среду (в части размещения отходов).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Учет в области обращения с отходами ведется отдельно по каждому обособленному подразделению либо филиалу (при их наличии) и по юридическому лицу (индивидуальному предпринимателю) в целом.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4. Учет в области обращения с отходами ведется на основании фактических измерений количества использованных, обезвреженных, переданных другим лицам или полученных от других лиц, размещенных отходов.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случае невозможности произвести фактические измерения количества использованных, обезвреженных, переданных другим лицам или полученных от других лиц, размещенных отходов, учет ведется на основании следующих источников: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технической и технологической документации;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бухгалтерской документации;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актов приема-передачи;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договоров.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5. Учету подлежат все виды отходов I - V класса опасности, образовавшихся, использованных, обезвреженных, переданных другим лицам или полученных от других лиц, а также размещенных юридическим лицом и индивидуальным предпринимателем за учетный период.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Класс опасности отхода устанавливается в соответствии с федеральным классификационным </w:t>
      </w:r>
      <w:hyperlink r:id="rId12" w:history="1">
        <w:r>
          <w:rPr>
            <w:color w:val="0000FF"/>
          </w:rPr>
          <w:t>каталогом</w:t>
        </w:r>
      </w:hyperlink>
      <w:r>
        <w:t xml:space="preserve"> отходов (далее - ФККО).</w:t>
      </w:r>
    </w:p>
    <w:p w:rsidR="0016197D" w:rsidRDefault="0016197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Для отходов, не включенных в федеральный классификационный </w:t>
      </w:r>
      <w:hyperlink r:id="rId14" w:history="1">
        <w:r>
          <w:rPr>
            <w:color w:val="0000FF"/>
          </w:rPr>
          <w:t>каталог</w:t>
        </w:r>
      </w:hyperlink>
      <w:r>
        <w:t xml:space="preserve"> отходов, индивидуальные предприниматели и юридические лица указывают класс опасности, определенный в соответствии с </w:t>
      </w:r>
      <w:hyperlink r:id="rId15" w:history="1">
        <w:r>
          <w:rPr>
            <w:color w:val="0000FF"/>
          </w:rPr>
          <w:t>порядком</w:t>
        </w:r>
      </w:hyperlink>
      <w:r>
        <w:t xml:space="preserve"> отнесения отходов I - IV классов опасности к конкретному классу опасности, устанавливаемым Министерством природных ресурсов и экологии Российской Федерации &lt;*&gt;.</w:t>
      </w:r>
    </w:p>
    <w:p w:rsidR="0016197D" w:rsidRDefault="0016197D">
      <w:pPr>
        <w:pStyle w:val="ConsPlusNormal"/>
        <w:jc w:val="both"/>
      </w:pPr>
      <w:r>
        <w:lastRenderedPageBreak/>
        <w:t xml:space="preserve">(абзац введен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16197D" w:rsidRDefault="0016197D">
      <w:pPr>
        <w:pStyle w:val="ConsPlusNormal"/>
        <w:spacing w:before="220"/>
        <w:ind w:firstLine="540"/>
        <w:jc w:val="both"/>
      </w:pPr>
      <w:proofErr w:type="gramStart"/>
      <w:r>
        <w:t xml:space="preserve">&lt;*&gt; </w:t>
      </w:r>
      <w:hyperlink r:id="rId17" w:history="1">
        <w:r>
          <w:rPr>
            <w:color w:val="0000FF"/>
          </w:rPr>
          <w:t>Подпункт 5.2.30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(Собрание законодательства Российской Федерации, 2008, N 22, ст. 2581; N 42, ст. 4825; N 46, ст. 5337; 2009, N 3, ст. 378; N 6, ст. 738; N 33, ст. 4088;</w:t>
      </w:r>
      <w:proofErr w:type="gramEnd"/>
      <w:r>
        <w:t xml:space="preserve"> </w:t>
      </w:r>
      <w:proofErr w:type="gramStart"/>
      <w:r>
        <w:t>N 34, ст. 4192; N 49, ст. 5976; 2010, N 5, ст. 538; N 10, ст. 1094; N 14, ст. 1656; N 26, ст. 3350; N 31, ст. 4251, ст. 4268; N 38, ст. 4835; 2011, N 6, ст. 888, N 14, ст. 1935, N 36, ст. 5149; 2012, N 7, ст. 865;</w:t>
      </w:r>
      <w:proofErr w:type="gramEnd"/>
      <w:r>
        <w:t xml:space="preserve"> </w:t>
      </w:r>
      <w:proofErr w:type="gramStart"/>
      <w:r>
        <w:t>N 11, ст. 1294; N 19, ст. 2440; N 28, ст. 3905; N 37, ст. 5001; N 46, ст. 6342; N 51, ст. 7223; 2013, N 16, ст. 1964; N 24, ст. 2999; N 28, ст. 3832; N 30, ст. 4113; N 33, ст. 4386; N 38, ст. 4827; N 44, ст. 5759;</w:t>
      </w:r>
      <w:proofErr w:type="gramEnd"/>
      <w:r>
        <w:t xml:space="preserve"> </w:t>
      </w:r>
      <w:proofErr w:type="gramStart"/>
      <w:r>
        <w:t>N 45, ст. 5822; N 46, ст. 5944; 2014, N 2, ст. 123; N 16, ст. 1898).</w:t>
      </w:r>
      <w:proofErr w:type="gramEnd"/>
    </w:p>
    <w:p w:rsidR="0016197D" w:rsidRDefault="0016197D">
      <w:pPr>
        <w:pStyle w:val="ConsPlusNormal"/>
        <w:jc w:val="both"/>
      </w:pPr>
      <w:r>
        <w:t xml:space="preserve">(сноска введена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  <w:r>
        <w:t>6. Данные учета в области обращения с отходами ведутся в электронном виде. При отсутствии технической возможности ведения в электронном виде данные учета в области обращения с отходами оформляются в письменном виде. Оформление и ведение данных учета в области обращения с отходами осуществляется по прилагаемому образцу (</w:t>
      </w:r>
      <w:hyperlink w:anchor="P165" w:history="1">
        <w:r>
          <w:rPr>
            <w:color w:val="0000FF"/>
          </w:rPr>
          <w:t>приложения 2</w:t>
        </w:r>
      </w:hyperlink>
      <w:r>
        <w:t xml:space="preserve">, </w:t>
      </w:r>
      <w:hyperlink w:anchor="P422" w:history="1">
        <w:r>
          <w:rPr>
            <w:color w:val="0000FF"/>
          </w:rPr>
          <w:t>3</w:t>
        </w:r>
      </w:hyperlink>
      <w:r>
        <w:t xml:space="preserve">, </w:t>
      </w:r>
      <w:hyperlink w:anchor="P658" w:history="1">
        <w:r>
          <w:rPr>
            <w:color w:val="0000FF"/>
          </w:rPr>
          <w:t>4</w:t>
        </w:r>
      </w:hyperlink>
      <w:r>
        <w:t xml:space="preserve"> к Порядку).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proofErr w:type="gramStart"/>
      <w:r>
        <w:t>Заполнение таблиц данных учета в области обращения с отходами (далее - таблицы данных учета) осуществляется лицом, ответственным за учет образовавшихся, использованных, обезвреженных, переданных другим лицам или полученных от других лиц, а также размещенных отходов, по мере образования, использования, обезвреживания отходов, передачи отходов другим лицам или получения отходов от других лиц, размещения отходов.</w:t>
      </w:r>
      <w:proofErr w:type="gramEnd"/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Данные учета обобщаются по итогам очередного квартала (по состоянию на 1 апреля, 1 июля и 1 октября текущего года), а также очередного календарного года (по состоянию на 1 января года, следующего за учетным) в срок не позднее 10 числа месяца, следующего за указанным периодом.</w:t>
      </w:r>
      <w:proofErr w:type="gramEnd"/>
    </w:p>
    <w:p w:rsidR="0016197D" w:rsidRDefault="0016197D">
      <w:pPr>
        <w:pStyle w:val="ConsPlusNormal"/>
        <w:spacing w:before="220"/>
        <w:ind w:firstLine="540"/>
        <w:jc w:val="both"/>
      </w:pPr>
      <w:r>
        <w:t>8. Данные учета в области обращения с отходами должны содержать: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а) титульный лист, оформляемый в свободной форме;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б) данные учета отходов, оформляемые в соответствии с </w:t>
      </w:r>
      <w:hyperlink w:anchor="P165" w:history="1">
        <w:r>
          <w:rPr>
            <w:color w:val="0000FF"/>
          </w:rPr>
          <w:t>приложениями 2</w:t>
        </w:r>
      </w:hyperlink>
      <w:r>
        <w:t xml:space="preserve">, </w:t>
      </w:r>
      <w:hyperlink w:anchor="P422" w:history="1">
        <w:r>
          <w:rPr>
            <w:color w:val="0000FF"/>
          </w:rPr>
          <w:t>3</w:t>
        </w:r>
      </w:hyperlink>
      <w:r>
        <w:t xml:space="preserve">, </w:t>
      </w:r>
      <w:hyperlink w:anchor="P658" w:history="1">
        <w:r>
          <w:rPr>
            <w:color w:val="0000FF"/>
          </w:rPr>
          <w:t>4</w:t>
        </w:r>
      </w:hyperlink>
      <w:r>
        <w:t xml:space="preserve"> к Порядку по итогам очередного квартала и очередного календарного года.</w:t>
      </w:r>
    </w:p>
    <w:p w:rsidR="0016197D" w:rsidRDefault="0016197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Минприроды России от 25.06.2014 N 284.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jc w:val="center"/>
        <w:outlineLvl w:val="1"/>
      </w:pPr>
      <w:r>
        <w:t>II. Ведение учета в области обращения с отходами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  <w:r>
        <w:t>10. Таблицы данных учета заполняются по юридическому лицу в целом, по его каждому обособленному подразделению либо филиалу (при их наличии), индивидуальному предпринимателю.</w:t>
      </w:r>
    </w:p>
    <w:p w:rsidR="0016197D" w:rsidRDefault="0016197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10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11. Все значения количества отходов учитываются по массе отходов в тоннах и округляются: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с точностью до трех знаков после запятой (с точностью до килограмма) - для отходов I, II и III классов опасности;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с точностью до одного знака после запятой - для отходов IV и V классов опасности.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lastRenderedPageBreak/>
        <w:t>Вышедшие из употребления люминесцентные лампы, содержащие ртуть, отражаются по массе изделия.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12. В каждой заполняемой строке таблиц данных учета в столбцах указываются значения количества отходов или, при их отсутствии, - ноль.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13. Для каждого вида отходов выделяется отдельная строка. Строки группируются по классам опасности отходов: для отходов I класса опасности - строки с 101 по 199 включительно; для отходов II, III, IV и V классов опасности - с 201 по 299, с 301 </w:t>
      </w:r>
      <w:proofErr w:type="gramStart"/>
      <w:r>
        <w:t>по</w:t>
      </w:r>
      <w:proofErr w:type="gramEnd"/>
      <w:r>
        <w:t xml:space="preserve"> 399, с 401 по 499, с 501 по 599, соответственно.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строках 100, 200, 300, 400 и 500 указываются суммарные количества отходов, соответственно, I, II, III, IV и V классов опасности.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14. В строке 010 указываются общие количества отходов всех видов и классов опасности (с I по V). Значения в строке 010 </w:t>
      </w:r>
      <w:proofErr w:type="gramStart"/>
      <w:r>
        <w:t>в каждой из таблиц данных учета в области обращения с отходами по всем столбцам</w:t>
      </w:r>
      <w:proofErr w:type="gramEnd"/>
      <w:r>
        <w:t xml:space="preserve"> должны быть равны сумме значений в строках 100, 200, 300, 400 и 500 в соответствующих столбцах.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15. В столбцах</w:t>
      </w:r>
      <w:proofErr w:type="gramStart"/>
      <w:r>
        <w:t xml:space="preserve"> А</w:t>
      </w:r>
      <w:proofErr w:type="gramEnd"/>
      <w:r>
        <w:t>, Б и В таблиц данных учета указываются соответственно: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номера строки;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наименования видов отходов, сгруппированных по классам опасности;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коды видов отходов по </w:t>
      </w:r>
      <w:hyperlink r:id="rId23" w:history="1">
        <w:r>
          <w:rPr>
            <w:color w:val="0000FF"/>
          </w:rPr>
          <w:t>ФККО</w:t>
        </w:r>
      </w:hyperlink>
      <w:r>
        <w:t xml:space="preserve"> (в строках 100, 200, 300, 400 и 500, при отсутствии соответствующего вида отходов в </w:t>
      </w:r>
      <w:hyperlink r:id="rId24" w:history="1">
        <w:r>
          <w:rPr>
            <w:color w:val="0000FF"/>
          </w:rPr>
          <w:t>ФККО</w:t>
        </w:r>
      </w:hyperlink>
      <w:r>
        <w:t xml:space="preserve"> указывается ноль).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16. Утратил силу. -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Минприроды России от 25.06.2014 N 284.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17. В </w:t>
      </w:r>
      <w:hyperlink w:anchor="P165" w:history="1">
        <w:r>
          <w:rPr>
            <w:color w:val="0000FF"/>
          </w:rPr>
          <w:t>таблице</w:t>
        </w:r>
      </w:hyperlink>
      <w:r>
        <w:t xml:space="preserve"> "Данные учета отходов, принятых индивидуальным предпринимателем и юридическим лицом":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 указывается суммарное (столбец 2 + столбец 3 + столбец 4 + столбец 5) количество отходов (по каждому виду отходов и по каждому классу опасности отходов), принятых в течение учетного периода от других индивидуальных предпринимателей и юридических лиц для использования, обезвреживания, размещения (включая хранение и захоронение);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2 указывается количество отходов (по каждому виду отходов и по каждому классу опасности отходов), принятых в течение учетного периода от других индивидуальных предпринимателей и юридических лиц для использования;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3 указывается количество отходов (по каждому виду отходов и по каждому классу опасности отходов), принятых в течение учетного периода от других индивидуальных предпринимателей и юридических лиц для обезвреживания;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4 указывается количество отходов (по каждому виду отходов и по каждому классу опасности отходов), принятых в течение учетного периода от других индивидуальных предпринимателей и юридических лиц с целью хранения;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5 указывается количество отходов (по каждому виду отходов и по каждому классу опасности отходов), принятых в течение учетного периода от других индивидуальных предпринимателей и юридических лиц с целью захоронения;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в столбце М указываются фамилия, имя и отчество (при наличии) индивидуальных </w:t>
      </w:r>
      <w:r>
        <w:lastRenderedPageBreak/>
        <w:t>предпринимателей либо наименования юридических лиц, от которых поступили отходы;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Н указываются номера и даты договоров на прием отходов и (или) документация, подтверждающая прием отходов.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18. В </w:t>
      </w:r>
      <w:hyperlink w:anchor="P422" w:history="1">
        <w:r>
          <w:rPr>
            <w:color w:val="0000FF"/>
          </w:rPr>
          <w:t>таблице</w:t>
        </w:r>
      </w:hyperlink>
      <w:r>
        <w:t xml:space="preserve"> "Данные учета отходов, переданных от индивидуального предпринимателя (юридического лица)":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 указывается суммарное (столбец 2 + столбец 3 + столбец 4 + столбец 5)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для использования, обезвреживания, размещения (хранение и захоронение);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2 указывается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для использования;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3 указывается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для обезвреживания;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4 указывается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или юридическим лицам с целью хранения;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5 указывается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с целью захоронения;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proofErr w:type="gramStart"/>
      <w:r>
        <w:t>в столбце М указываются фамилия, имя и отчество (при наличии) индивидуальных предпринимателей либо наименования юридических лиц, которым переданы отходы, а также дата выдачи и номер лицензии на деятельность по обезвреживанию и размещению отходов I - IV класса опасности (в случае передачи отходов I - IV класса опасности) и наименование органа, выдавшего указанную лицензию;</w:t>
      </w:r>
      <w:proofErr w:type="gramEnd"/>
    </w:p>
    <w:p w:rsidR="0016197D" w:rsidRDefault="0016197D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Н указываются номера и даты договоров на передачу отходов и (или) документация, подтверждающая передачу отходов для использования, обезвреживания, размещения.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19. В </w:t>
      </w:r>
      <w:hyperlink w:anchor="P658" w:history="1">
        <w:r>
          <w:rPr>
            <w:color w:val="0000FF"/>
          </w:rPr>
          <w:t>таблице</w:t>
        </w:r>
      </w:hyperlink>
      <w:r>
        <w:t xml:space="preserve"> "Данные в области обращения с отходами у индивидуального предпринимателя и юридического лица":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столбцах 1 и 2 указывается количество отходов на начало учетного периода (по каждому виду отходов и по каждому классу опасности отходов), находящихся на хранении (столбец 1) и накопленных с целью дальнейшего использования, обезвреживания, размещения, передачи другим структурным подразделениям по состоянию на начало учетного периода (столбец 2);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3 указывается количество отходов (по каждому виду отходов и по каждому классу опасности отходов), образовавшихся в течение учетного периода;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lastRenderedPageBreak/>
        <w:t>в столбце 4 указывается количество отходов (по каждому виду отходов и по каждому классу опасности отходов), поступивших в течение учетного периода от других индивидуальных предпринимателей и юридических лиц;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5 указывается количество отходов (по каждому виду отходов и по каждому классу опасности отходов), использованных в течение учетного периода, в столбце 6 указывается количество отходов (по каждому виду отходов и по каждому классу опасности отходов), обезвреженных в течение учетного периода;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7 указывается суммарное (столбец 8 + столбец 9 + столбец 10 + столбец 11)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8 указывается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для использования;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9 указывается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для обезвреживания;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10 указывается количество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для размещения с целью хранения;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11 указываются количества отходов (по каждому виду отходов и по каждому классу опасности отходов), переданных в течение учетного периода другим индивидуальным предпринимателям и юридическим лицам для размещения с целью захоронения;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12 указывается количество отходов (по каждому виду отходов и по каждому классу опасности отходов), размещенных в течение учетного периода на эксплуатируемых объектах размещения отходов;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13 указывается количество отходов (по каждому виду отходов и по каждому классу опасности отходов), размещенных в течение учетного периода с целью хранения;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14 указывается количество отходов (по каждому виду отходов и по каждому классу опасности отходов), размещенных в течение учетного периода с целью захоронения;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15 указывается количество отходов (по каждому виду отходов и по каждому классу опасности отходов), находящихся по состоянию на конец учетного периода с целью хранения;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в столбце 16 указывается количество отходов (по каждому виду отходов и по каждому классу опасности отходов), накопленных с целью дальнейшего использования, обезвреживания, размещения, передачи другим индивидуальным предпринимателям и юридическим лицам, по состоянию на конец учетного периода.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 xml:space="preserve">Количество отходов, находящихся на хранении на конец учетного периода (столбец 15), определяется как сумма количества отходов, находящихся по состоянию на начало учетного </w:t>
      </w:r>
      <w:r>
        <w:lastRenderedPageBreak/>
        <w:t>периода на хранении, и количества отходов, размещенных с целью хранения в течение учетного периода (столбец 1 + столбец 13).</w:t>
      </w:r>
    </w:p>
    <w:p w:rsidR="0016197D" w:rsidRDefault="0016197D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spacing w:before="220"/>
        <w:ind w:firstLine="540"/>
        <w:jc w:val="both"/>
      </w:pPr>
      <w:proofErr w:type="gramStart"/>
      <w:r>
        <w:t>Количество отходов, накопленных на конец учетного периода (столбец 16), определяется как сумма количества отходов, накопленных на начало учетного периода, образовавшихся, принятых от других индивидуальных предпринимателей и юридических лиц, за вычетом количества отходов, использованных, обезвреженных, переданных другим индивидуальным предпринимателям и юридическим лицам и размещенных с целью захоронения отходов в течение учетного периода (столбец 2 + столбец 3 + столбец 4 - столбец 5 - столбец</w:t>
      </w:r>
      <w:proofErr w:type="gramEnd"/>
      <w:r>
        <w:t xml:space="preserve"> </w:t>
      </w:r>
      <w:proofErr w:type="gramStart"/>
      <w:r>
        <w:t>6 - столбец 7 - столбец 12).</w:t>
      </w:r>
      <w:proofErr w:type="gramEnd"/>
    </w:p>
    <w:p w:rsidR="0016197D" w:rsidRDefault="0016197D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jc w:val="center"/>
        <w:outlineLvl w:val="1"/>
      </w:pPr>
      <w:r>
        <w:t>III. Заключительные положения</w:t>
      </w:r>
    </w:p>
    <w:p w:rsidR="0016197D" w:rsidRDefault="0016197D">
      <w:pPr>
        <w:pStyle w:val="ConsPlusNormal"/>
        <w:jc w:val="center"/>
      </w:pPr>
    </w:p>
    <w:p w:rsidR="0016197D" w:rsidRDefault="0016197D">
      <w:pPr>
        <w:pStyle w:val="ConsPlusNormal"/>
        <w:ind w:firstLine="540"/>
        <w:jc w:val="both"/>
      </w:pPr>
      <w:r>
        <w:t>20. Индивидуальные предприниматели и юридические лица обеспечивают полноту, непрерывность и достоверность учета образовавшихся, использованных, обезвреженных, переданных другим лицам или полученных от других лиц, а также размещенных отходов.</w:t>
      </w:r>
    </w:p>
    <w:p w:rsidR="0016197D" w:rsidRDefault="0016197D">
      <w:pPr>
        <w:pStyle w:val="ConsPlusNormal"/>
        <w:spacing w:before="220"/>
        <w:ind w:firstLine="540"/>
        <w:jc w:val="both"/>
      </w:pPr>
      <w:r>
        <w:t>21. Таблицы данных учета и учетные документы хранятся индивидуальными предпринимателями или юридическими лицами в электронном и/или письменном виде в течение пяти лет.</w:t>
      </w:r>
    </w:p>
    <w:p w:rsidR="0016197D" w:rsidRDefault="0016197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21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Минприроды России от 25.06.2014 N 284)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jc w:val="right"/>
        <w:outlineLvl w:val="1"/>
      </w:pPr>
      <w:r>
        <w:t>Приложение N 1</w:t>
      </w:r>
    </w:p>
    <w:p w:rsidR="0016197D" w:rsidRDefault="0016197D">
      <w:pPr>
        <w:pStyle w:val="ConsPlusNormal"/>
        <w:jc w:val="right"/>
      </w:pPr>
      <w:r>
        <w:t>к Порядку учета в области</w:t>
      </w:r>
    </w:p>
    <w:p w:rsidR="0016197D" w:rsidRDefault="0016197D">
      <w:pPr>
        <w:pStyle w:val="ConsPlusNormal"/>
        <w:jc w:val="right"/>
      </w:pPr>
      <w:r>
        <w:t xml:space="preserve">обращения с отходами, </w:t>
      </w:r>
      <w:proofErr w:type="gramStart"/>
      <w:r>
        <w:t>утвержденному</w:t>
      </w:r>
      <w:proofErr w:type="gramEnd"/>
    </w:p>
    <w:p w:rsidR="0016197D" w:rsidRDefault="0016197D">
      <w:pPr>
        <w:pStyle w:val="ConsPlusNormal"/>
        <w:jc w:val="right"/>
      </w:pPr>
      <w:r>
        <w:t>Приказом Минприроды России</w:t>
      </w:r>
    </w:p>
    <w:p w:rsidR="0016197D" w:rsidRDefault="0016197D">
      <w:pPr>
        <w:pStyle w:val="ConsPlusNormal"/>
        <w:jc w:val="right"/>
      </w:pPr>
      <w:r>
        <w:t>от 01.09.2011 N 721</w:t>
      </w:r>
    </w:p>
    <w:p w:rsidR="0016197D" w:rsidRDefault="0016197D">
      <w:pPr>
        <w:pStyle w:val="ConsPlusNormal"/>
        <w:jc w:val="right"/>
      </w:pPr>
    </w:p>
    <w:p w:rsidR="0016197D" w:rsidRDefault="0016197D">
      <w:pPr>
        <w:pStyle w:val="ConsPlusNormal"/>
        <w:jc w:val="right"/>
      </w:pPr>
      <w:r>
        <w:t>Образец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jc w:val="center"/>
      </w:pPr>
      <w:r>
        <w:t>Данные учета в области обращения с отходами</w:t>
      </w:r>
    </w:p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ind w:firstLine="540"/>
        <w:jc w:val="both"/>
      </w:pPr>
      <w:r>
        <w:t xml:space="preserve">Утратили силу. -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Минприроды России от 25.06.2014 N 284.</w:t>
      </w:r>
    </w:p>
    <w:p w:rsidR="0016197D" w:rsidRDefault="0016197D">
      <w:pPr>
        <w:pStyle w:val="ConsPlusNormal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right"/>
        <w:outlineLvl w:val="1"/>
      </w:pPr>
      <w:r>
        <w:t>Приложение N 2</w:t>
      </w:r>
    </w:p>
    <w:p w:rsidR="0016197D" w:rsidRDefault="0016197D">
      <w:pPr>
        <w:pStyle w:val="ConsPlusNormal"/>
        <w:jc w:val="right"/>
      </w:pPr>
      <w:r>
        <w:t>к Порядку учета в области</w:t>
      </w:r>
    </w:p>
    <w:p w:rsidR="0016197D" w:rsidRDefault="0016197D">
      <w:pPr>
        <w:pStyle w:val="ConsPlusNormal"/>
        <w:jc w:val="right"/>
      </w:pPr>
      <w:r>
        <w:t xml:space="preserve">обращения с отходами, </w:t>
      </w:r>
      <w:proofErr w:type="gramStart"/>
      <w:r>
        <w:t>утвержденному</w:t>
      </w:r>
      <w:proofErr w:type="gramEnd"/>
    </w:p>
    <w:p w:rsidR="0016197D" w:rsidRDefault="0016197D">
      <w:pPr>
        <w:pStyle w:val="ConsPlusNormal"/>
        <w:jc w:val="right"/>
      </w:pPr>
      <w:r>
        <w:t>Приказом Минприроды России</w:t>
      </w:r>
    </w:p>
    <w:p w:rsidR="0016197D" w:rsidRDefault="0016197D">
      <w:pPr>
        <w:pStyle w:val="ConsPlusNormal"/>
        <w:jc w:val="right"/>
      </w:pPr>
      <w:r>
        <w:t>от 01.09.2011 N 721</w:t>
      </w:r>
    </w:p>
    <w:p w:rsidR="0016197D" w:rsidRDefault="0016197D">
      <w:pPr>
        <w:pStyle w:val="ConsPlusNormal"/>
        <w:jc w:val="right"/>
      </w:pPr>
    </w:p>
    <w:p w:rsidR="0016197D" w:rsidRDefault="0016197D">
      <w:pPr>
        <w:pStyle w:val="ConsPlusNormal"/>
        <w:jc w:val="right"/>
      </w:pPr>
      <w:r>
        <w:t>Образец</w:t>
      </w: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nformat"/>
        <w:jc w:val="both"/>
      </w:pPr>
      <w:bookmarkStart w:id="2" w:name="P165"/>
      <w:bookmarkEnd w:id="2"/>
      <w:r>
        <w:t xml:space="preserve">                      Данные учета отходов, принятых</w:t>
      </w:r>
    </w:p>
    <w:p w:rsidR="0016197D" w:rsidRDefault="0016197D">
      <w:pPr>
        <w:pStyle w:val="ConsPlusNonformat"/>
        <w:jc w:val="both"/>
      </w:pPr>
      <w:r>
        <w:t xml:space="preserve">             ________________________________________________</w:t>
      </w:r>
    </w:p>
    <w:p w:rsidR="0016197D" w:rsidRDefault="0016197D">
      <w:pPr>
        <w:pStyle w:val="ConsPlusNonformat"/>
        <w:jc w:val="both"/>
      </w:pPr>
      <w:r>
        <w:t xml:space="preserve">             индивидуальный предприниматель ФИО, наименование</w:t>
      </w:r>
    </w:p>
    <w:p w:rsidR="0016197D" w:rsidRDefault="0016197D">
      <w:pPr>
        <w:pStyle w:val="ConsPlusNonformat"/>
        <w:jc w:val="both"/>
      </w:pPr>
      <w:r>
        <w:t xml:space="preserve">                _________________ за ____________ 20__ г.</w:t>
      </w:r>
    </w:p>
    <w:p w:rsidR="0016197D" w:rsidRDefault="0016197D">
      <w:pPr>
        <w:pStyle w:val="ConsPlusNonformat"/>
        <w:jc w:val="both"/>
      </w:pPr>
      <w:r>
        <w:t xml:space="preserve">                юридического лица       квартал, год</w:t>
      </w:r>
    </w:p>
    <w:p w:rsidR="0016197D" w:rsidRDefault="0016197D">
      <w:pPr>
        <w:pStyle w:val="ConsPlusNonformat"/>
        <w:jc w:val="both"/>
      </w:pPr>
    </w:p>
    <w:p w:rsidR="0016197D" w:rsidRDefault="0016197D">
      <w:pPr>
        <w:pStyle w:val="ConsPlusNonformat"/>
        <w:jc w:val="both"/>
      </w:pPr>
      <w:r>
        <w:t xml:space="preserve">                                                   Код по </w:t>
      </w:r>
      <w:hyperlink r:id="rId43" w:history="1">
        <w:r>
          <w:rPr>
            <w:color w:val="0000FF"/>
          </w:rPr>
          <w:t>ОКЕИ</w:t>
        </w:r>
      </w:hyperlink>
      <w:r>
        <w:t>: тонна - 168</w:t>
      </w:r>
    </w:p>
    <w:p w:rsidR="0016197D" w:rsidRDefault="0016197D">
      <w:pPr>
        <w:sectPr w:rsidR="0016197D" w:rsidSect="00C761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7D" w:rsidRDefault="0016197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4"/>
        <w:gridCol w:w="1512"/>
        <w:gridCol w:w="648"/>
        <w:gridCol w:w="756"/>
        <w:gridCol w:w="972"/>
        <w:gridCol w:w="864"/>
        <w:gridCol w:w="756"/>
        <w:gridCol w:w="756"/>
        <w:gridCol w:w="1944"/>
        <w:gridCol w:w="1080"/>
      </w:tblGrid>
      <w:tr w:rsidR="0016197D">
        <w:tc>
          <w:tcPr>
            <w:tcW w:w="864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512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Наименование видов отходов</w:t>
            </w:r>
          </w:p>
        </w:tc>
        <w:tc>
          <w:tcPr>
            <w:tcW w:w="648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 xml:space="preserve">Код по </w:t>
            </w:r>
            <w:hyperlink r:id="rId44" w:history="1">
              <w:r>
                <w:rPr>
                  <w:color w:val="0000FF"/>
                </w:rPr>
                <w:t>ФККО</w:t>
              </w:r>
            </w:hyperlink>
          </w:p>
        </w:tc>
        <w:tc>
          <w:tcPr>
            <w:tcW w:w="4104" w:type="dxa"/>
            <w:gridSpan w:val="5"/>
          </w:tcPr>
          <w:p w:rsidR="0016197D" w:rsidRDefault="0016197D">
            <w:pPr>
              <w:pStyle w:val="ConsPlusNormal"/>
              <w:jc w:val="center"/>
            </w:pPr>
            <w:r>
              <w:t>Прием отходов</w:t>
            </w:r>
          </w:p>
        </w:tc>
        <w:tc>
          <w:tcPr>
            <w:tcW w:w="1944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ФИО индивидуального предпринимателя, наименование юридического лица, от которого приняты отходы</w:t>
            </w:r>
          </w:p>
        </w:tc>
        <w:tc>
          <w:tcPr>
            <w:tcW w:w="108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Номер и дата договора на прием отходов</w:t>
            </w:r>
          </w:p>
        </w:tc>
      </w:tr>
      <w:tr w:rsidR="0016197D">
        <w:tc>
          <w:tcPr>
            <w:tcW w:w="864" w:type="dxa"/>
            <w:vMerge/>
          </w:tcPr>
          <w:p w:rsidR="0016197D" w:rsidRDefault="0016197D"/>
        </w:tc>
        <w:tc>
          <w:tcPr>
            <w:tcW w:w="1512" w:type="dxa"/>
            <w:vMerge/>
          </w:tcPr>
          <w:p w:rsidR="0016197D" w:rsidRDefault="0016197D"/>
        </w:tc>
        <w:tc>
          <w:tcPr>
            <w:tcW w:w="648" w:type="dxa"/>
            <w:vMerge/>
          </w:tcPr>
          <w:p w:rsidR="0016197D" w:rsidRDefault="0016197D"/>
        </w:tc>
        <w:tc>
          <w:tcPr>
            <w:tcW w:w="756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72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для использования</w:t>
            </w:r>
          </w:p>
        </w:tc>
        <w:tc>
          <w:tcPr>
            <w:tcW w:w="864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для обезвреживания</w:t>
            </w:r>
          </w:p>
        </w:tc>
        <w:tc>
          <w:tcPr>
            <w:tcW w:w="1512" w:type="dxa"/>
            <w:gridSpan w:val="2"/>
          </w:tcPr>
          <w:p w:rsidR="0016197D" w:rsidRDefault="0016197D">
            <w:pPr>
              <w:pStyle w:val="ConsPlusNormal"/>
              <w:jc w:val="center"/>
            </w:pPr>
            <w:r>
              <w:t>для размещения</w:t>
            </w:r>
          </w:p>
        </w:tc>
        <w:tc>
          <w:tcPr>
            <w:tcW w:w="1944" w:type="dxa"/>
            <w:vMerge/>
          </w:tcPr>
          <w:p w:rsidR="0016197D" w:rsidRDefault="0016197D"/>
        </w:tc>
        <w:tc>
          <w:tcPr>
            <w:tcW w:w="1080" w:type="dxa"/>
            <w:vMerge/>
          </w:tcPr>
          <w:p w:rsidR="0016197D" w:rsidRDefault="0016197D"/>
        </w:tc>
      </w:tr>
      <w:tr w:rsidR="0016197D">
        <w:tc>
          <w:tcPr>
            <w:tcW w:w="864" w:type="dxa"/>
            <w:vMerge/>
          </w:tcPr>
          <w:p w:rsidR="0016197D" w:rsidRDefault="0016197D"/>
        </w:tc>
        <w:tc>
          <w:tcPr>
            <w:tcW w:w="1512" w:type="dxa"/>
            <w:vMerge/>
          </w:tcPr>
          <w:p w:rsidR="0016197D" w:rsidRDefault="0016197D"/>
        </w:tc>
        <w:tc>
          <w:tcPr>
            <w:tcW w:w="648" w:type="dxa"/>
            <w:vMerge/>
          </w:tcPr>
          <w:p w:rsidR="0016197D" w:rsidRDefault="0016197D"/>
        </w:tc>
        <w:tc>
          <w:tcPr>
            <w:tcW w:w="756" w:type="dxa"/>
            <w:vMerge/>
          </w:tcPr>
          <w:p w:rsidR="0016197D" w:rsidRDefault="0016197D"/>
        </w:tc>
        <w:tc>
          <w:tcPr>
            <w:tcW w:w="972" w:type="dxa"/>
            <w:vMerge/>
          </w:tcPr>
          <w:p w:rsidR="0016197D" w:rsidRDefault="0016197D"/>
        </w:tc>
        <w:tc>
          <w:tcPr>
            <w:tcW w:w="864" w:type="dxa"/>
            <w:vMerge/>
          </w:tcPr>
          <w:p w:rsidR="0016197D" w:rsidRDefault="0016197D"/>
        </w:tc>
        <w:tc>
          <w:tcPr>
            <w:tcW w:w="756" w:type="dxa"/>
          </w:tcPr>
          <w:p w:rsidR="0016197D" w:rsidRDefault="0016197D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756" w:type="dxa"/>
          </w:tcPr>
          <w:p w:rsidR="0016197D" w:rsidRDefault="0016197D">
            <w:pPr>
              <w:pStyle w:val="ConsPlusNormal"/>
              <w:jc w:val="center"/>
            </w:pPr>
            <w:r>
              <w:t>захоронение</w:t>
            </w:r>
          </w:p>
        </w:tc>
        <w:tc>
          <w:tcPr>
            <w:tcW w:w="1944" w:type="dxa"/>
            <w:vMerge/>
          </w:tcPr>
          <w:p w:rsidR="0016197D" w:rsidRDefault="0016197D"/>
        </w:tc>
        <w:tc>
          <w:tcPr>
            <w:tcW w:w="1080" w:type="dxa"/>
            <w:vMerge/>
          </w:tcPr>
          <w:p w:rsidR="0016197D" w:rsidRDefault="0016197D"/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648" w:type="dxa"/>
          </w:tcPr>
          <w:p w:rsidR="0016197D" w:rsidRDefault="0016197D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756" w:type="dxa"/>
          </w:tcPr>
          <w:p w:rsidR="0016197D" w:rsidRDefault="001619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2" w:type="dxa"/>
          </w:tcPr>
          <w:p w:rsidR="0016197D" w:rsidRDefault="001619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56" w:type="dxa"/>
          </w:tcPr>
          <w:p w:rsidR="0016197D" w:rsidRDefault="0016197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56" w:type="dxa"/>
          </w:tcPr>
          <w:p w:rsidR="0016197D" w:rsidRDefault="0016197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44" w:type="dxa"/>
          </w:tcPr>
          <w:p w:rsidR="0016197D" w:rsidRDefault="0016197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080" w:type="dxa"/>
          </w:tcPr>
          <w:p w:rsidR="0016197D" w:rsidRDefault="0016197D">
            <w:pPr>
              <w:pStyle w:val="ConsPlusNormal"/>
              <w:jc w:val="center"/>
            </w:pPr>
            <w:r>
              <w:t>Н</w:t>
            </w: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  <w:jc w:val="center"/>
            </w:pPr>
            <w:r>
              <w:t>Всего по I классу опасности</w:t>
            </w: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  <w:jc w:val="center"/>
            </w:pPr>
            <w:r>
              <w:t>Всего по II классу опасности</w:t>
            </w: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  <w:jc w:val="center"/>
            </w:pPr>
            <w:r>
              <w:t xml:space="preserve">Всего по III классу </w:t>
            </w:r>
            <w:r>
              <w:lastRenderedPageBreak/>
              <w:t>опасности</w:t>
            </w: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lastRenderedPageBreak/>
              <w:t>301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  <w:jc w:val="center"/>
            </w:pPr>
            <w:r>
              <w:t>Всего по IV классу опасности</w:t>
            </w: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  <w:jc w:val="center"/>
            </w:pPr>
            <w:r>
              <w:t>Всего по V классу опасности</w:t>
            </w: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864" w:type="dxa"/>
          </w:tcPr>
          <w:p w:rsidR="0016197D" w:rsidRDefault="0016197D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151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648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72" w:type="dxa"/>
          </w:tcPr>
          <w:p w:rsidR="0016197D" w:rsidRDefault="0016197D">
            <w:pPr>
              <w:pStyle w:val="ConsPlusNormal"/>
            </w:pPr>
          </w:p>
        </w:tc>
        <w:tc>
          <w:tcPr>
            <w:tcW w:w="86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56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944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080" w:type="dxa"/>
          </w:tcPr>
          <w:p w:rsidR="0016197D" w:rsidRDefault="0016197D">
            <w:pPr>
              <w:pStyle w:val="ConsPlusNormal"/>
            </w:pPr>
          </w:p>
        </w:tc>
      </w:tr>
    </w:tbl>
    <w:p w:rsidR="0016197D" w:rsidRDefault="0016197D">
      <w:pPr>
        <w:pStyle w:val="ConsPlusNormal"/>
        <w:jc w:val="both"/>
      </w:pPr>
    </w:p>
    <w:p w:rsidR="0016197D" w:rsidRDefault="0016197D">
      <w:pPr>
        <w:pStyle w:val="ConsPlusNonformat"/>
        <w:jc w:val="both"/>
      </w:pPr>
      <w:r>
        <w:t>Ответственный исполнитель _________  _____________          Дата __________</w:t>
      </w:r>
    </w:p>
    <w:p w:rsidR="0016197D" w:rsidRDefault="0016197D">
      <w:pPr>
        <w:pStyle w:val="ConsPlusNonformat"/>
        <w:jc w:val="both"/>
      </w:pPr>
      <w:r>
        <w:t xml:space="preserve">                           подпись        ФИО</w:t>
      </w: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right"/>
        <w:outlineLvl w:val="1"/>
      </w:pPr>
      <w:r>
        <w:t>Приложение N 3</w:t>
      </w:r>
    </w:p>
    <w:p w:rsidR="0016197D" w:rsidRDefault="0016197D">
      <w:pPr>
        <w:pStyle w:val="ConsPlusNormal"/>
        <w:jc w:val="right"/>
      </w:pPr>
      <w:r>
        <w:lastRenderedPageBreak/>
        <w:t>к Порядку учета в области</w:t>
      </w:r>
    </w:p>
    <w:p w:rsidR="0016197D" w:rsidRDefault="0016197D">
      <w:pPr>
        <w:pStyle w:val="ConsPlusNormal"/>
        <w:jc w:val="right"/>
      </w:pPr>
      <w:r>
        <w:t xml:space="preserve">обращения с отходами, </w:t>
      </w:r>
      <w:proofErr w:type="gramStart"/>
      <w:r>
        <w:t>утвержденному</w:t>
      </w:r>
      <w:proofErr w:type="gramEnd"/>
    </w:p>
    <w:p w:rsidR="0016197D" w:rsidRDefault="0016197D">
      <w:pPr>
        <w:pStyle w:val="ConsPlusNormal"/>
        <w:jc w:val="right"/>
      </w:pPr>
      <w:r>
        <w:t>Приказом Минприроды России</w:t>
      </w:r>
    </w:p>
    <w:p w:rsidR="0016197D" w:rsidRDefault="0016197D">
      <w:pPr>
        <w:pStyle w:val="ConsPlusNormal"/>
        <w:jc w:val="right"/>
      </w:pPr>
      <w:r>
        <w:t>от 01.09.2011 N 721</w:t>
      </w:r>
    </w:p>
    <w:p w:rsidR="0016197D" w:rsidRDefault="0016197D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16197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16197D" w:rsidRDefault="0016197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197D" w:rsidRDefault="0016197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Минприроды России от 25.06.2014 N 284)</w:t>
            </w:r>
          </w:p>
        </w:tc>
      </w:tr>
    </w:tbl>
    <w:p w:rsidR="0016197D" w:rsidRDefault="0016197D">
      <w:pPr>
        <w:pStyle w:val="ConsPlusNormal"/>
        <w:ind w:firstLine="540"/>
        <w:jc w:val="both"/>
      </w:pPr>
    </w:p>
    <w:p w:rsidR="0016197D" w:rsidRDefault="0016197D">
      <w:pPr>
        <w:pStyle w:val="ConsPlusNormal"/>
        <w:jc w:val="right"/>
      </w:pPr>
      <w:r>
        <w:t>Образец</w:t>
      </w: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nformat"/>
        <w:jc w:val="both"/>
      </w:pPr>
      <w:bookmarkStart w:id="3" w:name="P422"/>
      <w:bookmarkEnd w:id="3"/>
      <w:r>
        <w:t xml:space="preserve">                    Данные учета отходов, переданных </w:t>
      </w:r>
      <w:proofErr w:type="gramStart"/>
      <w:r>
        <w:t>от</w:t>
      </w:r>
      <w:proofErr w:type="gramEnd"/>
    </w:p>
    <w:p w:rsidR="0016197D" w:rsidRDefault="0016197D">
      <w:pPr>
        <w:pStyle w:val="ConsPlusNonformat"/>
        <w:jc w:val="both"/>
      </w:pPr>
      <w:r>
        <w:t xml:space="preserve">             ________________________________________________</w:t>
      </w:r>
    </w:p>
    <w:p w:rsidR="0016197D" w:rsidRDefault="0016197D">
      <w:pPr>
        <w:pStyle w:val="ConsPlusNonformat"/>
        <w:jc w:val="both"/>
      </w:pPr>
      <w:r>
        <w:t xml:space="preserve">             индивидуальный предприниматель ФИО, наименование</w:t>
      </w:r>
    </w:p>
    <w:p w:rsidR="0016197D" w:rsidRDefault="0016197D">
      <w:pPr>
        <w:pStyle w:val="ConsPlusNonformat"/>
        <w:jc w:val="both"/>
      </w:pPr>
      <w:r>
        <w:t xml:space="preserve">                 _________________ за ____________ 20__ г.</w:t>
      </w:r>
    </w:p>
    <w:p w:rsidR="0016197D" w:rsidRDefault="0016197D">
      <w:pPr>
        <w:pStyle w:val="ConsPlusNonformat"/>
        <w:jc w:val="both"/>
      </w:pPr>
      <w:r>
        <w:t xml:space="preserve">                 юридического лица       квартал, год</w:t>
      </w:r>
    </w:p>
    <w:p w:rsidR="0016197D" w:rsidRDefault="0016197D">
      <w:pPr>
        <w:pStyle w:val="ConsPlusNonformat"/>
        <w:jc w:val="both"/>
      </w:pPr>
    </w:p>
    <w:p w:rsidR="0016197D" w:rsidRDefault="0016197D">
      <w:pPr>
        <w:pStyle w:val="ConsPlusNonformat"/>
        <w:jc w:val="both"/>
      </w:pPr>
      <w:r>
        <w:t xml:space="preserve">                                                   Код по </w:t>
      </w:r>
      <w:hyperlink r:id="rId46" w:history="1">
        <w:r>
          <w:rPr>
            <w:color w:val="0000FF"/>
          </w:rPr>
          <w:t>ОКЕИ</w:t>
        </w:r>
      </w:hyperlink>
      <w:r>
        <w:t>: тонна - 168</w:t>
      </w:r>
    </w:p>
    <w:p w:rsidR="0016197D" w:rsidRDefault="0016197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5"/>
        <w:gridCol w:w="2010"/>
        <w:gridCol w:w="960"/>
        <w:gridCol w:w="795"/>
        <w:gridCol w:w="2025"/>
        <w:gridCol w:w="2205"/>
        <w:gridCol w:w="1305"/>
        <w:gridCol w:w="1725"/>
        <w:gridCol w:w="2805"/>
        <w:gridCol w:w="1275"/>
      </w:tblGrid>
      <w:tr w:rsidR="0016197D">
        <w:tc>
          <w:tcPr>
            <w:tcW w:w="100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201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Наименование  видов отходов</w:t>
            </w:r>
          </w:p>
        </w:tc>
        <w:tc>
          <w:tcPr>
            <w:tcW w:w="96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 xml:space="preserve">Код по </w:t>
            </w:r>
            <w:hyperlink r:id="rId47" w:history="1">
              <w:r>
                <w:rPr>
                  <w:color w:val="0000FF"/>
                </w:rPr>
                <w:t>ФККО</w:t>
              </w:r>
            </w:hyperlink>
          </w:p>
        </w:tc>
        <w:tc>
          <w:tcPr>
            <w:tcW w:w="8055" w:type="dxa"/>
            <w:gridSpan w:val="5"/>
          </w:tcPr>
          <w:p w:rsidR="0016197D" w:rsidRDefault="0016197D">
            <w:pPr>
              <w:pStyle w:val="ConsPlusNormal"/>
              <w:jc w:val="center"/>
            </w:pPr>
            <w:r>
              <w:t>Передача отходов</w:t>
            </w:r>
          </w:p>
        </w:tc>
        <w:tc>
          <w:tcPr>
            <w:tcW w:w="280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ФИО индивидуального предпринимателя, наименование юридического лица, которому переданы отходы, дата выдачи и N их лицензии на деятельность по обезвреживанию и размещению отходов I - IV класса опасности и наименование органа, выдавшего ее</w:t>
            </w:r>
          </w:p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27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Номер и дата договора на передачу отходов</w:t>
            </w:r>
          </w:p>
        </w:tc>
      </w:tr>
      <w:tr w:rsidR="0016197D">
        <w:tc>
          <w:tcPr>
            <w:tcW w:w="1005" w:type="dxa"/>
            <w:vMerge/>
          </w:tcPr>
          <w:p w:rsidR="0016197D" w:rsidRDefault="0016197D"/>
        </w:tc>
        <w:tc>
          <w:tcPr>
            <w:tcW w:w="2010" w:type="dxa"/>
            <w:vMerge/>
          </w:tcPr>
          <w:p w:rsidR="0016197D" w:rsidRDefault="0016197D"/>
        </w:tc>
        <w:tc>
          <w:tcPr>
            <w:tcW w:w="960" w:type="dxa"/>
            <w:vMerge/>
          </w:tcPr>
          <w:p w:rsidR="0016197D" w:rsidRDefault="0016197D"/>
        </w:tc>
        <w:tc>
          <w:tcPr>
            <w:tcW w:w="79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2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для использования</w:t>
            </w:r>
          </w:p>
        </w:tc>
        <w:tc>
          <w:tcPr>
            <w:tcW w:w="220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для обезвреживания</w:t>
            </w:r>
          </w:p>
        </w:tc>
        <w:tc>
          <w:tcPr>
            <w:tcW w:w="3030" w:type="dxa"/>
            <w:gridSpan w:val="2"/>
          </w:tcPr>
          <w:p w:rsidR="0016197D" w:rsidRDefault="0016197D">
            <w:pPr>
              <w:pStyle w:val="ConsPlusNormal"/>
              <w:jc w:val="center"/>
            </w:pPr>
            <w:r>
              <w:t>для размещения</w:t>
            </w:r>
          </w:p>
        </w:tc>
        <w:tc>
          <w:tcPr>
            <w:tcW w:w="2805" w:type="dxa"/>
            <w:vMerge/>
          </w:tcPr>
          <w:p w:rsidR="0016197D" w:rsidRDefault="0016197D"/>
        </w:tc>
        <w:tc>
          <w:tcPr>
            <w:tcW w:w="1275" w:type="dxa"/>
            <w:vMerge/>
          </w:tcPr>
          <w:p w:rsidR="0016197D" w:rsidRDefault="0016197D"/>
        </w:tc>
      </w:tr>
      <w:tr w:rsidR="0016197D">
        <w:tc>
          <w:tcPr>
            <w:tcW w:w="1005" w:type="dxa"/>
            <w:vMerge/>
          </w:tcPr>
          <w:p w:rsidR="0016197D" w:rsidRDefault="0016197D"/>
        </w:tc>
        <w:tc>
          <w:tcPr>
            <w:tcW w:w="2010" w:type="dxa"/>
            <w:vMerge/>
          </w:tcPr>
          <w:p w:rsidR="0016197D" w:rsidRDefault="0016197D"/>
        </w:tc>
        <w:tc>
          <w:tcPr>
            <w:tcW w:w="960" w:type="dxa"/>
            <w:vMerge/>
          </w:tcPr>
          <w:p w:rsidR="0016197D" w:rsidRDefault="0016197D"/>
        </w:tc>
        <w:tc>
          <w:tcPr>
            <w:tcW w:w="795" w:type="dxa"/>
            <w:vMerge/>
          </w:tcPr>
          <w:p w:rsidR="0016197D" w:rsidRDefault="0016197D"/>
        </w:tc>
        <w:tc>
          <w:tcPr>
            <w:tcW w:w="2025" w:type="dxa"/>
            <w:vMerge/>
          </w:tcPr>
          <w:p w:rsidR="0016197D" w:rsidRDefault="0016197D"/>
        </w:tc>
        <w:tc>
          <w:tcPr>
            <w:tcW w:w="2205" w:type="dxa"/>
            <w:vMerge/>
          </w:tcPr>
          <w:p w:rsidR="0016197D" w:rsidRDefault="0016197D"/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  <w:r>
              <w:t>захоронение</w:t>
            </w:r>
          </w:p>
        </w:tc>
        <w:tc>
          <w:tcPr>
            <w:tcW w:w="2805" w:type="dxa"/>
            <w:vMerge/>
          </w:tcPr>
          <w:p w:rsidR="0016197D" w:rsidRDefault="0016197D"/>
        </w:tc>
        <w:tc>
          <w:tcPr>
            <w:tcW w:w="1275" w:type="dxa"/>
            <w:vMerge/>
          </w:tcPr>
          <w:p w:rsidR="0016197D" w:rsidRDefault="0016197D"/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795" w:type="dxa"/>
          </w:tcPr>
          <w:p w:rsidR="0016197D" w:rsidRDefault="001619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25" w:type="dxa"/>
          </w:tcPr>
          <w:p w:rsidR="0016197D" w:rsidRDefault="001619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05" w:type="dxa"/>
          </w:tcPr>
          <w:p w:rsidR="0016197D" w:rsidRDefault="0016197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05" w:type="dxa"/>
          </w:tcPr>
          <w:p w:rsidR="0016197D" w:rsidRDefault="0016197D">
            <w:pPr>
              <w:pStyle w:val="ConsPlusNormal"/>
              <w:jc w:val="center"/>
            </w:pPr>
            <w:r>
              <w:t>М</w:t>
            </w:r>
          </w:p>
        </w:tc>
        <w:tc>
          <w:tcPr>
            <w:tcW w:w="1275" w:type="dxa"/>
          </w:tcPr>
          <w:p w:rsidR="0016197D" w:rsidRDefault="0016197D">
            <w:pPr>
              <w:pStyle w:val="ConsPlusNormal"/>
              <w:jc w:val="center"/>
            </w:pPr>
            <w:r>
              <w:t>Н</w:t>
            </w: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lastRenderedPageBreak/>
              <w:t>010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II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III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IV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 xml:space="preserve">Всего по V классу </w:t>
            </w:r>
            <w:r>
              <w:lastRenderedPageBreak/>
              <w:t>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8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275" w:type="dxa"/>
          </w:tcPr>
          <w:p w:rsidR="0016197D" w:rsidRDefault="0016197D">
            <w:pPr>
              <w:pStyle w:val="ConsPlusNormal"/>
            </w:pPr>
          </w:p>
        </w:tc>
      </w:tr>
    </w:tbl>
    <w:p w:rsidR="0016197D" w:rsidRDefault="0016197D">
      <w:pPr>
        <w:pStyle w:val="ConsPlusNormal"/>
        <w:jc w:val="both"/>
      </w:pPr>
    </w:p>
    <w:p w:rsidR="0016197D" w:rsidRDefault="0016197D">
      <w:pPr>
        <w:pStyle w:val="ConsPlusNonformat"/>
        <w:jc w:val="both"/>
      </w:pPr>
      <w:r>
        <w:t>Ответственный исполнитель _________  _____________          Дата __________</w:t>
      </w:r>
    </w:p>
    <w:p w:rsidR="0016197D" w:rsidRDefault="0016197D">
      <w:pPr>
        <w:pStyle w:val="ConsPlusNonformat"/>
        <w:jc w:val="both"/>
      </w:pPr>
      <w:r>
        <w:t xml:space="preserve">                           подпись        ФИО</w:t>
      </w:r>
    </w:p>
    <w:p w:rsidR="0016197D" w:rsidRDefault="0016197D">
      <w:pPr>
        <w:sectPr w:rsidR="0016197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right"/>
        <w:outlineLvl w:val="1"/>
      </w:pPr>
      <w:r>
        <w:t>Приложение N 4</w:t>
      </w:r>
    </w:p>
    <w:p w:rsidR="0016197D" w:rsidRDefault="0016197D">
      <w:pPr>
        <w:pStyle w:val="ConsPlusNormal"/>
        <w:jc w:val="right"/>
      </w:pPr>
      <w:r>
        <w:t>к Порядку учета в области</w:t>
      </w:r>
    </w:p>
    <w:p w:rsidR="0016197D" w:rsidRDefault="0016197D">
      <w:pPr>
        <w:pStyle w:val="ConsPlusNormal"/>
        <w:jc w:val="right"/>
      </w:pPr>
      <w:r>
        <w:t xml:space="preserve">обращения с отходами, </w:t>
      </w:r>
      <w:proofErr w:type="gramStart"/>
      <w:r>
        <w:t>утвержденному</w:t>
      </w:r>
      <w:proofErr w:type="gramEnd"/>
    </w:p>
    <w:p w:rsidR="0016197D" w:rsidRDefault="0016197D">
      <w:pPr>
        <w:pStyle w:val="ConsPlusNormal"/>
        <w:jc w:val="right"/>
      </w:pPr>
      <w:r>
        <w:t>Приказом Минприроды России</w:t>
      </w:r>
    </w:p>
    <w:p w:rsidR="0016197D" w:rsidRDefault="0016197D">
      <w:pPr>
        <w:pStyle w:val="ConsPlusNormal"/>
        <w:jc w:val="right"/>
      </w:pPr>
      <w:r>
        <w:t>от 01.09.2011 N 721</w:t>
      </w:r>
    </w:p>
    <w:p w:rsidR="0016197D" w:rsidRDefault="0016197D">
      <w:pPr>
        <w:pStyle w:val="ConsPlusNormal"/>
        <w:jc w:val="right"/>
      </w:pPr>
    </w:p>
    <w:p w:rsidR="0016197D" w:rsidRDefault="0016197D">
      <w:pPr>
        <w:pStyle w:val="ConsPlusNormal"/>
        <w:jc w:val="right"/>
      </w:pPr>
      <w:r>
        <w:t>Образец</w:t>
      </w: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nformat"/>
        <w:jc w:val="both"/>
      </w:pPr>
      <w:bookmarkStart w:id="4" w:name="P658"/>
      <w:bookmarkEnd w:id="4"/>
      <w:r>
        <w:t xml:space="preserve">                Данные учета в области обращения с отходами</w:t>
      </w:r>
    </w:p>
    <w:p w:rsidR="0016197D" w:rsidRDefault="0016197D">
      <w:pPr>
        <w:pStyle w:val="ConsPlusNonformat"/>
        <w:jc w:val="both"/>
      </w:pPr>
      <w:r>
        <w:t xml:space="preserve">            у ________________________________________________</w:t>
      </w:r>
    </w:p>
    <w:p w:rsidR="0016197D" w:rsidRDefault="0016197D">
      <w:pPr>
        <w:pStyle w:val="ConsPlusNonformat"/>
        <w:jc w:val="both"/>
      </w:pPr>
      <w:r>
        <w:t xml:space="preserve">             индивидуальный предприниматель ФИО, наименование</w:t>
      </w:r>
    </w:p>
    <w:p w:rsidR="0016197D" w:rsidRDefault="0016197D">
      <w:pPr>
        <w:pStyle w:val="ConsPlusNonformat"/>
        <w:jc w:val="both"/>
      </w:pPr>
      <w:r>
        <w:t xml:space="preserve">                 _________________ за ____________ 20__ г.</w:t>
      </w:r>
    </w:p>
    <w:p w:rsidR="0016197D" w:rsidRDefault="0016197D">
      <w:pPr>
        <w:pStyle w:val="ConsPlusNonformat"/>
        <w:jc w:val="both"/>
      </w:pPr>
      <w:r>
        <w:t xml:space="preserve">                 юридического лица       квартал, год</w:t>
      </w:r>
    </w:p>
    <w:p w:rsidR="0016197D" w:rsidRDefault="0016197D">
      <w:pPr>
        <w:pStyle w:val="ConsPlusNonformat"/>
        <w:jc w:val="both"/>
      </w:pPr>
    </w:p>
    <w:p w:rsidR="0016197D" w:rsidRDefault="0016197D">
      <w:pPr>
        <w:pStyle w:val="ConsPlusNonformat"/>
        <w:jc w:val="both"/>
      </w:pPr>
      <w:r>
        <w:t xml:space="preserve">                                                   Код по </w:t>
      </w:r>
      <w:hyperlink r:id="rId48" w:history="1">
        <w:r>
          <w:rPr>
            <w:color w:val="0000FF"/>
          </w:rPr>
          <w:t>ОКЕИ</w:t>
        </w:r>
      </w:hyperlink>
      <w:r>
        <w:t>: тонна - 168</w:t>
      </w:r>
    </w:p>
    <w:p w:rsidR="0016197D" w:rsidRDefault="0016197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5"/>
        <w:gridCol w:w="2010"/>
        <w:gridCol w:w="960"/>
        <w:gridCol w:w="1305"/>
        <w:gridCol w:w="1635"/>
        <w:gridCol w:w="1770"/>
        <w:gridCol w:w="2580"/>
        <w:gridCol w:w="2070"/>
        <w:gridCol w:w="2265"/>
        <w:gridCol w:w="795"/>
        <w:gridCol w:w="2025"/>
        <w:gridCol w:w="2205"/>
        <w:gridCol w:w="1305"/>
        <w:gridCol w:w="1725"/>
        <w:gridCol w:w="795"/>
        <w:gridCol w:w="1305"/>
        <w:gridCol w:w="1725"/>
        <w:gridCol w:w="1305"/>
        <w:gridCol w:w="1635"/>
      </w:tblGrid>
      <w:tr w:rsidR="0016197D">
        <w:tc>
          <w:tcPr>
            <w:tcW w:w="100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201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Наименование видов отходов</w:t>
            </w:r>
          </w:p>
        </w:tc>
        <w:tc>
          <w:tcPr>
            <w:tcW w:w="96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 xml:space="preserve">Код по </w:t>
            </w:r>
            <w:hyperlink r:id="rId49" w:history="1">
              <w:r>
                <w:rPr>
                  <w:color w:val="0000FF"/>
                </w:rPr>
                <w:t>ФККО</w:t>
              </w:r>
            </w:hyperlink>
          </w:p>
        </w:tc>
        <w:tc>
          <w:tcPr>
            <w:tcW w:w="2940" w:type="dxa"/>
            <w:gridSpan w:val="2"/>
          </w:tcPr>
          <w:p w:rsidR="0016197D" w:rsidRDefault="0016197D">
            <w:pPr>
              <w:pStyle w:val="ConsPlusNormal"/>
              <w:jc w:val="center"/>
            </w:pPr>
            <w:r>
              <w:t>Наличие отходов на начало квартала</w:t>
            </w:r>
          </w:p>
        </w:tc>
        <w:tc>
          <w:tcPr>
            <w:tcW w:w="177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Образование отходов</w:t>
            </w:r>
          </w:p>
        </w:tc>
        <w:tc>
          <w:tcPr>
            <w:tcW w:w="258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Прием отходов от других индивидуальных предпринимателей  и юридических лиц</w:t>
            </w:r>
          </w:p>
        </w:tc>
        <w:tc>
          <w:tcPr>
            <w:tcW w:w="2070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Использование отходов</w:t>
            </w:r>
          </w:p>
        </w:tc>
        <w:tc>
          <w:tcPr>
            <w:tcW w:w="226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Обезвреживание отходов</w:t>
            </w:r>
          </w:p>
        </w:tc>
        <w:tc>
          <w:tcPr>
            <w:tcW w:w="8055" w:type="dxa"/>
            <w:gridSpan w:val="5"/>
          </w:tcPr>
          <w:p w:rsidR="0016197D" w:rsidRDefault="0016197D">
            <w:pPr>
              <w:pStyle w:val="ConsPlusNormal"/>
              <w:jc w:val="center"/>
            </w:pPr>
            <w:r>
              <w:t>Передача отходов другим индивидуальным предпринимателям и юридическим лицам</w:t>
            </w:r>
          </w:p>
        </w:tc>
        <w:tc>
          <w:tcPr>
            <w:tcW w:w="3825" w:type="dxa"/>
            <w:gridSpan w:val="3"/>
          </w:tcPr>
          <w:p w:rsidR="0016197D" w:rsidRDefault="0016197D">
            <w:pPr>
              <w:pStyle w:val="ConsPlusNormal"/>
              <w:jc w:val="center"/>
            </w:pPr>
            <w:r>
              <w:t>Размещение отходов на эксплуатируемых объектах</w:t>
            </w:r>
          </w:p>
        </w:tc>
        <w:tc>
          <w:tcPr>
            <w:tcW w:w="2940" w:type="dxa"/>
            <w:gridSpan w:val="2"/>
          </w:tcPr>
          <w:p w:rsidR="0016197D" w:rsidRDefault="0016197D">
            <w:pPr>
              <w:pStyle w:val="ConsPlusNormal"/>
              <w:jc w:val="center"/>
            </w:pPr>
            <w:r>
              <w:t>Наличие отходов на конец квартала</w:t>
            </w:r>
          </w:p>
        </w:tc>
      </w:tr>
      <w:tr w:rsidR="0016197D">
        <w:tc>
          <w:tcPr>
            <w:tcW w:w="1005" w:type="dxa"/>
            <w:vMerge/>
          </w:tcPr>
          <w:p w:rsidR="0016197D" w:rsidRDefault="0016197D"/>
        </w:tc>
        <w:tc>
          <w:tcPr>
            <w:tcW w:w="2010" w:type="dxa"/>
            <w:vMerge/>
          </w:tcPr>
          <w:p w:rsidR="0016197D" w:rsidRDefault="0016197D"/>
        </w:tc>
        <w:tc>
          <w:tcPr>
            <w:tcW w:w="960" w:type="dxa"/>
            <w:vMerge/>
          </w:tcPr>
          <w:p w:rsidR="0016197D" w:rsidRDefault="0016197D"/>
        </w:tc>
        <w:tc>
          <w:tcPr>
            <w:tcW w:w="130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163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накопление</w:t>
            </w:r>
          </w:p>
        </w:tc>
        <w:tc>
          <w:tcPr>
            <w:tcW w:w="1770" w:type="dxa"/>
            <w:vMerge/>
          </w:tcPr>
          <w:p w:rsidR="0016197D" w:rsidRDefault="0016197D"/>
        </w:tc>
        <w:tc>
          <w:tcPr>
            <w:tcW w:w="2580" w:type="dxa"/>
            <w:vMerge/>
          </w:tcPr>
          <w:p w:rsidR="0016197D" w:rsidRDefault="0016197D"/>
        </w:tc>
        <w:tc>
          <w:tcPr>
            <w:tcW w:w="2070" w:type="dxa"/>
            <w:vMerge/>
          </w:tcPr>
          <w:p w:rsidR="0016197D" w:rsidRDefault="0016197D"/>
        </w:tc>
        <w:tc>
          <w:tcPr>
            <w:tcW w:w="2265" w:type="dxa"/>
            <w:vMerge/>
          </w:tcPr>
          <w:p w:rsidR="0016197D" w:rsidRDefault="0016197D"/>
        </w:tc>
        <w:tc>
          <w:tcPr>
            <w:tcW w:w="79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2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для использования</w:t>
            </w:r>
          </w:p>
        </w:tc>
        <w:tc>
          <w:tcPr>
            <w:tcW w:w="220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для обезвреживания</w:t>
            </w:r>
          </w:p>
        </w:tc>
        <w:tc>
          <w:tcPr>
            <w:tcW w:w="3030" w:type="dxa"/>
            <w:gridSpan w:val="2"/>
          </w:tcPr>
          <w:p w:rsidR="0016197D" w:rsidRDefault="0016197D">
            <w:pPr>
              <w:pStyle w:val="ConsPlusNormal"/>
              <w:jc w:val="center"/>
            </w:pPr>
            <w:r>
              <w:t>для размещения</w:t>
            </w:r>
          </w:p>
        </w:tc>
        <w:tc>
          <w:tcPr>
            <w:tcW w:w="79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30" w:type="dxa"/>
            <w:gridSpan w:val="2"/>
          </w:tcPr>
          <w:p w:rsidR="0016197D" w:rsidRDefault="0016197D">
            <w:pPr>
              <w:pStyle w:val="ConsPlusNormal"/>
              <w:jc w:val="center"/>
            </w:pPr>
            <w:r>
              <w:t>из них</w:t>
            </w:r>
          </w:p>
        </w:tc>
        <w:tc>
          <w:tcPr>
            <w:tcW w:w="130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1635" w:type="dxa"/>
            <w:vMerge w:val="restart"/>
          </w:tcPr>
          <w:p w:rsidR="0016197D" w:rsidRDefault="0016197D">
            <w:pPr>
              <w:pStyle w:val="ConsPlusNormal"/>
              <w:jc w:val="center"/>
            </w:pPr>
            <w:r>
              <w:t>накопление</w:t>
            </w:r>
          </w:p>
        </w:tc>
      </w:tr>
      <w:tr w:rsidR="0016197D">
        <w:tc>
          <w:tcPr>
            <w:tcW w:w="1005" w:type="dxa"/>
            <w:vMerge/>
          </w:tcPr>
          <w:p w:rsidR="0016197D" w:rsidRDefault="0016197D"/>
        </w:tc>
        <w:tc>
          <w:tcPr>
            <w:tcW w:w="2010" w:type="dxa"/>
            <w:vMerge/>
          </w:tcPr>
          <w:p w:rsidR="0016197D" w:rsidRDefault="0016197D"/>
        </w:tc>
        <w:tc>
          <w:tcPr>
            <w:tcW w:w="960" w:type="dxa"/>
            <w:vMerge/>
          </w:tcPr>
          <w:p w:rsidR="0016197D" w:rsidRDefault="0016197D"/>
        </w:tc>
        <w:tc>
          <w:tcPr>
            <w:tcW w:w="1305" w:type="dxa"/>
            <w:vMerge/>
          </w:tcPr>
          <w:p w:rsidR="0016197D" w:rsidRDefault="0016197D"/>
        </w:tc>
        <w:tc>
          <w:tcPr>
            <w:tcW w:w="1635" w:type="dxa"/>
            <w:vMerge/>
          </w:tcPr>
          <w:p w:rsidR="0016197D" w:rsidRDefault="0016197D"/>
        </w:tc>
        <w:tc>
          <w:tcPr>
            <w:tcW w:w="1770" w:type="dxa"/>
            <w:vMerge/>
          </w:tcPr>
          <w:p w:rsidR="0016197D" w:rsidRDefault="0016197D"/>
        </w:tc>
        <w:tc>
          <w:tcPr>
            <w:tcW w:w="2580" w:type="dxa"/>
            <w:vMerge/>
          </w:tcPr>
          <w:p w:rsidR="0016197D" w:rsidRDefault="0016197D"/>
        </w:tc>
        <w:tc>
          <w:tcPr>
            <w:tcW w:w="2070" w:type="dxa"/>
            <w:vMerge/>
          </w:tcPr>
          <w:p w:rsidR="0016197D" w:rsidRDefault="0016197D"/>
        </w:tc>
        <w:tc>
          <w:tcPr>
            <w:tcW w:w="2265" w:type="dxa"/>
            <w:vMerge/>
          </w:tcPr>
          <w:p w:rsidR="0016197D" w:rsidRDefault="0016197D"/>
        </w:tc>
        <w:tc>
          <w:tcPr>
            <w:tcW w:w="795" w:type="dxa"/>
            <w:vMerge/>
          </w:tcPr>
          <w:p w:rsidR="0016197D" w:rsidRDefault="0016197D"/>
        </w:tc>
        <w:tc>
          <w:tcPr>
            <w:tcW w:w="2025" w:type="dxa"/>
            <w:vMerge/>
          </w:tcPr>
          <w:p w:rsidR="0016197D" w:rsidRDefault="0016197D"/>
        </w:tc>
        <w:tc>
          <w:tcPr>
            <w:tcW w:w="2205" w:type="dxa"/>
            <w:vMerge/>
          </w:tcPr>
          <w:p w:rsidR="0016197D" w:rsidRDefault="0016197D"/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  <w:r>
              <w:t>захоронение</w:t>
            </w:r>
          </w:p>
        </w:tc>
        <w:tc>
          <w:tcPr>
            <w:tcW w:w="795" w:type="dxa"/>
            <w:vMerge/>
          </w:tcPr>
          <w:p w:rsidR="0016197D" w:rsidRDefault="0016197D"/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хранение</w:t>
            </w: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  <w:r>
              <w:t>захоронение</w:t>
            </w:r>
          </w:p>
        </w:tc>
        <w:tc>
          <w:tcPr>
            <w:tcW w:w="1305" w:type="dxa"/>
            <w:vMerge/>
          </w:tcPr>
          <w:p w:rsidR="0016197D" w:rsidRDefault="0016197D"/>
        </w:tc>
        <w:tc>
          <w:tcPr>
            <w:tcW w:w="1635" w:type="dxa"/>
            <w:vMerge/>
          </w:tcPr>
          <w:p w:rsidR="0016197D" w:rsidRDefault="0016197D"/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35" w:type="dxa"/>
          </w:tcPr>
          <w:p w:rsidR="0016197D" w:rsidRDefault="001619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70" w:type="dxa"/>
          </w:tcPr>
          <w:p w:rsidR="0016197D" w:rsidRDefault="0016197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80" w:type="dxa"/>
          </w:tcPr>
          <w:p w:rsidR="0016197D" w:rsidRDefault="0016197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70" w:type="dxa"/>
          </w:tcPr>
          <w:p w:rsidR="0016197D" w:rsidRDefault="0016197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5" w:type="dxa"/>
          </w:tcPr>
          <w:p w:rsidR="0016197D" w:rsidRDefault="0016197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5" w:type="dxa"/>
          </w:tcPr>
          <w:p w:rsidR="0016197D" w:rsidRDefault="0016197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25" w:type="dxa"/>
          </w:tcPr>
          <w:p w:rsidR="0016197D" w:rsidRDefault="0016197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05" w:type="dxa"/>
          </w:tcPr>
          <w:p w:rsidR="0016197D" w:rsidRDefault="0016197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5" w:type="dxa"/>
          </w:tcPr>
          <w:p w:rsidR="0016197D" w:rsidRDefault="0016197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35" w:type="dxa"/>
          </w:tcPr>
          <w:p w:rsidR="0016197D" w:rsidRDefault="0016197D">
            <w:pPr>
              <w:pStyle w:val="ConsPlusNormal"/>
              <w:jc w:val="center"/>
            </w:pPr>
            <w:r>
              <w:t>16</w:t>
            </w: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  <w:jc w:val="center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  <w:jc w:val="center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II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III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IV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lastRenderedPageBreak/>
              <w:t>404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  <w:jc w:val="center"/>
            </w:pPr>
            <w:r>
              <w:t>Всего по V классу опасности</w:t>
            </w: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  <w:tr w:rsidR="0016197D">
        <w:tc>
          <w:tcPr>
            <w:tcW w:w="1005" w:type="dxa"/>
          </w:tcPr>
          <w:p w:rsidR="0016197D" w:rsidRDefault="0016197D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01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96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58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70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6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0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22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79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72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305" w:type="dxa"/>
          </w:tcPr>
          <w:p w:rsidR="0016197D" w:rsidRDefault="0016197D">
            <w:pPr>
              <w:pStyle w:val="ConsPlusNormal"/>
            </w:pPr>
          </w:p>
        </w:tc>
        <w:tc>
          <w:tcPr>
            <w:tcW w:w="1635" w:type="dxa"/>
          </w:tcPr>
          <w:p w:rsidR="0016197D" w:rsidRDefault="0016197D">
            <w:pPr>
              <w:pStyle w:val="ConsPlusNormal"/>
            </w:pPr>
          </w:p>
        </w:tc>
      </w:tr>
    </w:tbl>
    <w:p w:rsidR="0016197D" w:rsidRDefault="0016197D">
      <w:pPr>
        <w:pStyle w:val="ConsPlusNormal"/>
        <w:jc w:val="both"/>
      </w:pPr>
    </w:p>
    <w:p w:rsidR="0016197D" w:rsidRDefault="0016197D">
      <w:pPr>
        <w:pStyle w:val="ConsPlusNonformat"/>
        <w:jc w:val="both"/>
      </w:pPr>
      <w:r>
        <w:t>Ответственный исполнитель _________  _____________          Дата __________</w:t>
      </w:r>
    </w:p>
    <w:p w:rsidR="0016197D" w:rsidRDefault="0016197D">
      <w:pPr>
        <w:pStyle w:val="ConsPlusNonformat"/>
        <w:jc w:val="both"/>
      </w:pPr>
      <w:r>
        <w:t xml:space="preserve">                           подпись        ФИО</w:t>
      </w: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jc w:val="both"/>
      </w:pPr>
    </w:p>
    <w:p w:rsidR="0016197D" w:rsidRDefault="0016197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5D54C8" w:rsidRDefault="005D54C8"/>
    <w:sectPr w:rsidR="005D54C8" w:rsidSect="005D07D2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7D"/>
    <w:rsid w:val="0016197D"/>
    <w:rsid w:val="005D54C8"/>
    <w:rsid w:val="008B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19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1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619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61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619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619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6197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19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1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619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619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619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6197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6197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409A97B6EACFBA2D42B2430BF983969F3596591C8C4870751055C3A44744CF6015C928F9D8E6A3937A8402C2201D7E386214A295A5B6DCBa5H6H" TargetMode="External"/><Relationship Id="rId18" Type="http://schemas.openxmlformats.org/officeDocument/2006/relationships/hyperlink" Target="consultantplus://offline/ref=0409A97B6EACFBA2D42B2430BF983969F3596591C8C4870751055C3A44744CF6015C928F9D8E6A393DA8402C2201D7E386214A295A5B6DCBa5H6H" TargetMode="External"/><Relationship Id="rId26" Type="http://schemas.openxmlformats.org/officeDocument/2006/relationships/hyperlink" Target="consultantplus://offline/ref=0409A97B6EACFBA2D42B2430BF983969F3596591C8C4870751055C3A44744CF6015C928F9D8E6A3B36A8402C2201D7E386214A295A5B6DCBa5H6H" TargetMode="External"/><Relationship Id="rId39" Type="http://schemas.openxmlformats.org/officeDocument/2006/relationships/hyperlink" Target="consultantplus://offline/ref=0409A97B6EACFBA2D42B2430BF983969F3596591C8C4870751055C3A44744CF6015C928F9D8E6A3C3DA8402C2201D7E386214A295A5B6DCBa5H6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409A97B6EACFBA2D42B2430BF983969F3596591C8C4870751055C3A44744CF6015C928F9D8E6A3A33A8402C2201D7E386214A295A5B6DCBa5H6H" TargetMode="External"/><Relationship Id="rId34" Type="http://schemas.openxmlformats.org/officeDocument/2006/relationships/hyperlink" Target="consultantplus://offline/ref=0409A97B6EACFBA2D42B2430BF983969F3596591C8C4870751055C3A44744CF6015C928F9D8E6A3C30A8402C2201D7E386214A295A5B6DCBa5H6H" TargetMode="External"/><Relationship Id="rId42" Type="http://schemas.openxmlformats.org/officeDocument/2006/relationships/hyperlink" Target="consultantplus://offline/ref=0409A97B6EACFBA2D42B2430BF983969F3596591C8C4870751055C3A44744CF6015C928F9D8E6A3D31A8402C2201D7E386214A295A5B6DCBa5H6H" TargetMode="External"/><Relationship Id="rId47" Type="http://schemas.openxmlformats.org/officeDocument/2006/relationships/hyperlink" Target="consultantplus://offline/ref=0409A97B6EACFBA2D42B2430BF983969F65C6B9DC9C7DA0D595C5038437B13E106159E8E9D8E6B3A3FF745393359D8E0993E4A3646596CaCH3H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0409A97B6EACFBA2D42B2430BF983969F15C6298C6CD870751055C3A44744CF6015C928C99853E6970F6197F674ADBE0993D4B29a4HDH" TargetMode="External"/><Relationship Id="rId12" Type="http://schemas.openxmlformats.org/officeDocument/2006/relationships/hyperlink" Target="consultantplus://offline/ref=0409A97B6EACFBA2D42B2430BF983969F05F679BC4CF870751055C3A44744CF6015C928F9D8E6A3935A8402C2201D7E386214A295A5B6DCBa5H6H" TargetMode="External"/><Relationship Id="rId17" Type="http://schemas.openxmlformats.org/officeDocument/2006/relationships/hyperlink" Target="consultantplus://offline/ref=0409A97B6EACFBA2D42B2430BF983969F15D629AC6CC870751055C3A44744CF6015C92889F853E6970F6197F674ADBE0993D4B29a4HDH" TargetMode="External"/><Relationship Id="rId25" Type="http://schemas.openxmlformats.org/officeDocument/2006/relationships/hyperlink" Target="consultantplus://offline/ref=0409A97B6EACFBA2D42B2430BF983969F3596591C8C4870751055C3A44744CF6015C928F9D8E6A3B34A8402C2201D7E386214A295A5B6DCBa5H6H" TargetMode="External"/><Relationship Id="rId33" Type="http://schemas.openxmlformats.org/officeDocument/2006/relationships/hyperlink" Target="consultantplus://offline/ref=0409A97B6EACFBA2D42B2430BF983969F3596591C8C4870751055C3A44744CF6015C928F9D8E6A3C37A8402C2201D7E386214A295A5B6DCBa5H6H" TargetMode="External"/><Relationship Id="rId38" Type="http://schemas.openxmlformats.org/officeDocument/2006/relationships/hyperlink" Target="consultantplus://offline/ref=0409A97B6EACFBA2D42B2430BF983969F3596591C8C4870751055C3A44744CF6015C928F9D8E6A3C3CA8402C2201D7E386214A295A5B6DCBa5H6H" TargetMode="External"/><Relationship Id="rId46" Type="http://schemas.openxmlformats.org/officeDocument/2006/relationships/hyperlink" Target="consultantplus://offline/ref=0409A97B6EACFBA2D42B2430BF983969F15F669FC5C5870751055C3A44744CF6015C928F9D8E6A3034A8402C2201D7E386214A295A5B6DCBa5H6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409A97B6EACFBA2D42B2430BF983969F3596591C8C4870751055C3A44744CF6015C928F9D8E6A3933A8402C2201D7E386214A295A5B6DCBa5H6H" TargetMode="External"/><Relationship Id="rId20" Type="http://schemas.openxmlformats.org/officeDocument/2006/relationships/hyperlink" Target="consultantplus://offline/ref=0409A97B6EACFBA2D42B2430BF983969F3596591C8C4870751055C3A44744CF6015C928F9D8E6A3A37A8402C2201D7E386214A295A5B6DCBa5H6H" TargetMode="External"/><Relationship Id="rId29" Type="http://schemas.openxmlformats.org/officeDocument/2006/relationships/hyperlink" Target="consultantplus://offline/ref=0409A97B6EACFBA2D42B2430BF983969F3596591C8C4870751055C3A44744CF6015C928F9D8E6A3B33A8402C2201D7E386214A295A5B6DCBa5H6H" TargetMode="External"/><Relationship Id="rId41" Type="http://schemas.openxmlformats.org/officeDocument/2006/relationships/hyperlink" Target="consultantplus://offline/ref=0409A97B6EACFBA2D42B2430BF983969F3596591C8C4870751055C3A44744CF6015C928F9D8E6A3D37A8402C2201D7E386214A295A5B6DCBa5H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409A97B6EACFBA2D42B2430BF983969F3596591C8C4870751055C3A44744CF6015C928F9D8E6A3832A8402C2201D7E386214A295A5B6DCBa5H6H" TargetMode="External"/><Relationship Id="rId11" Type="http://schemas.openxmlformats.org/officeDocument/2006/relationships/hyperlink" Target="consultantplus://offline/ref=0409A97B6EACFBA2D42B2430BF983969F3596591C8C4870751055C3A44744CF6015C928F9D8E6A3935A8402C2201D7E386214A295A5B6DCBa5H6H" TargetMode="External"/><Relationship Id="rId24" Type="http://schemas.openxmlformats.org/officeDocument/2006/relationships/hyperlink" Target="consultantplus://offline/ref=0409A97B6EACFBA2D42B2430BF983969F65C6B9DC9C7DA0D595C5038437B13E106159E8E9D8E6B3A3FF745393359D8E0993E4A3646596CaCH3H" TargetMode="External"/><Relationship Id="rId32" Type="http://schemas.openxmlformats.org/officeDocument/2006/relationships/hyperlink" Target="consultantplus://offline/ref=0409A97B6EACFBA2D42B2430BF983969F3596591C8C4870751055C3A44744CF6015C928F9D8E6A3C34A8402C2201D7E386214A295A5B6DCBa5H6H" TargetMode="External"/><Relationship Id="rId37" Type="http://schemas.openxmlformats.org/officeDocument/2006/relationships/hyperlink" Target="consultantplus://offline/ref=0409A97B6EACFBA2D42B2430BF983969F3596591C8C4870751055C3A44744CF6015C928F9D8E6A3C33A8402C2201D7E386214A295A5B6DCBa5H6H" TargetMode="External"/><Relationship Id="rId40" Type="http://schemas.openxmlformats.org/officeDocument/2006/relationships/hyperlink" Target="consultantplus://offline/ref=0409A97B6EACFBA2D42B2430BF983969F3596591C8C4870751055C3A44744CF6015C928F9D8E6A3D35A8402C2201D7E386214A295A5B6DCBa5H6H" TargetMode="External"/><Relationship Id="rId45" Type="http://schemas.openxmlformats.org/officeDocument/2006/relationships/hyperlink" Target="consultantplus://offline/ref=0409A97B6EACFBA2D42B2430BF983969F3596591C8C4870751055C3A44744CF6015C928F9D8E6A3D32A8402C2201D7E386214A295A5B6DCBa5H6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409A97B6EACFBA2D42B2430BF983969F356639CC0C5870751055C3A44744CF6015C928F9D8E6A383DA8402C2201D7E386214A295A5B6DCBa5H6H" TargetMode="External"/><Relationship Id="rId23" Type="http://schemas.openxmlformats.org/officeDocument/2006/relationships/hyperlink" Target="consultantplus://offline/ref=0409A97B6EACFBA2D42B2430BF983969F65C6B9DC9C7DA0D595C5038437B13E106159E8E9D8E6B3A3FF745393359D8E0993E4A3646596CaCH3H" TargetMode="External"/><Relationship Id="rId28" Type="http://schemas.openxmlformats.org/officeDocument/2006/relationships/hyperlink" Target="consultantplus://offline/ref=0409A97B6EACFBA2D42B2430BF983969F3596591C8C4870751055C3A44744CF6015C928F9D8E6A3B30A8402C2201D7E386214A295A5B6DCBa5H6H" TargetMode="External"/><Relationship Id="rId36" Type="http://schemas.openxmlformats.org/officeDocument/2006/relationships/hyperlink" Target="consultantplus://offline/ref=0409A97B6EACFBA2D42B2430BF983969F3596591C8C4870751055C3A44744CF6015C928F9D8E6A3C32A8402C2201D7E386214A295A5B6DCBa5H6H" TargetMode="External"/><Relationship Id="rId49" Type="http://schemas.openxmlformats.org/officeDocument/2006/relationships/hyperlink" Target="consultantplus://offline/ref=0409A97B6EACFBA2D42B2430BF983969F65C6B9DC9C7DA0D595C5038437B13E106159E8E9D8E6B3A3FF745393359D8E0993E4A3646596CaCH3H" TargetMode="External"/><Relationship Id="rId10" Type="http://schemas.openxmlformats.org/officeDocument/2006/relationships/hyperlink" Target="consultantplus://offline/ref=0409A97B6EACFBA2D42B2430BF983969F3596591C8C4870751055C3A44744CF6015C928F9D8E6A3934A8402C2201D7E386214A295A5B6DCBa5H6H" TargetMode="External"/><Relationship Id="rId19" Type="http://schemas.openxmlformats.org/officeDocument/2006/relationships/hyperlink" Target="consultantplus://offline/ref=0409A97B6EACFBA2D42B2430BF983969F3596591C8C4870751055C3A44744CF6015C928F9D8E6A3A35A8402C2201D7E386214A295A5B6DCBa5H6H" TargetMode="External"/><Relationship Id="rId31" Type="http://schemas.openxmlformats.org/officeDocument/2006/relationships/hyperlink" Target="consultantplus://offline/ref=0409A97B6EACFBA2D42B2430BF983969F3596591C8C4870751055C3A44744CF6015C928F9D8E6A3B3DA8402C2201D7E386214A295A5B6DCBa5H6H" TargetMode="External"/><Relationship Id="rId44" Type="http://schemas.openxmlformats.org/officeDocument/2006/relationships/hyperlink" Target="consultantplus://offline/ref=0409A97B6EACFBA2D42B2430BF983969F65C6B9DC9C7DA0D595C5038437B13E106159E8E9D8E6B3A3FF745393359D8E0993E4A3646596CaCH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09A97B6EACFBA2D42B2430BF983969F3596591C8C4870751055C3A44744CF6015C928F9D8E6A383DA8402C2201D7E386214A295A5B6DCBa5H6H" TargetMode="External"/><Relationship Id="rId14" Type="http://schemas.openxmlformats.org/officeDocument/2006/relationships/hyperlink" Target="consultantplus://offline/ref=0409A97B6EACFBA2D42B2430BF983969F05F679BC4CF870751055C3A44744CF6015C928F9D8E6A3935A8402C2201D7E386214A295A5B6DCBa5H6H" TargetMode="External"/><Relationship Id="rId22" Type="http://schemas.openxmlformats.org/officeDocument/2006/relationships/hyperlink" Target="consultantplus://offline/ref=0409A97B6EACFBA2D42B2430BF983969F3596591C8C4870751055C3A44744CF6015C928F9D8E6A3A3CA8402C2201D7E386214A295A5B6DCBa5H6H" TargetMode="External"/><Relationship Id="rId27" Type="http://schemas.openxmlformats.org/officeDocument/2006/relationships/hyperlink" Target="consultantplus://offline/ref=0409A97B6EACFBA2D42B2430BF983969F3596591C8C4870751055C3A44744CF6015C928F9D8E6A3B37A8402C2201D7E386214A295A5B6DCBa5H6H" TargetMode="External"/><Relationship Id="rId30" Type="http://schemas.openxmlformats.org/officeDocument/2006/relationships/hyperlink" Target="consultantplus://offline/ref=0409A97B6EACFBA2D42B2430BF983969F3596591C8C4870751055C3A44744CF6015C928F9D8E6A3B3CA8402C2201D7E386214A295A5B6DCBa5H6H" TargetMode="External"/><Relationship Id="rId35" Type="http://schemas.openxmlformats.org/officeDocument/2006/relationships/hyperlink" Target="consultantplus://offline/ref=0409A97B6EACFBA2D42B2430BF983969F3596591C8C4870751055C3A44744CF6015C928F9D8E6A3C31A8402C2201D7E386214A295A5B6DCBa5H6H" TargetMode="External"/><Relationship Id="rId43" Type="http://schemas.openxmlformats.org/officeDocument/2006/relationships/hyperlink" Target="consultantplus://offline/ref=0409A97B6EACFBA2D42B2430BF983969F15F669FC5C5870751055C3A44744CF6015C928F9D8E6A3034A8402C2201D7E386214A295A5B6DCBa5H6H" TargetMode="External"/><Relationship Id="rId48" Type="http://schemas.openxmlformats.org/officeDocument/2006/relationships/hyperlink" Target="consultantplus://offline/ref=0409A97B6EACFBA2D42B2430BF983969F15F669FC5C5870751055C3A44744CF6015C928F9D8E6A3034A8402C2201D7E386214A295A5B6DCBa5H6H" TargetMode="External"/><Relationship Id="rId8" Type="http://schemas.openxmlformats.org/officeDocument/2006/relationships/hyperlink" Target="consultantplus://offline/ref=0409A97B6EACFBA2D42B2430BF983969F15D629AC6CC870751055C3A44744CF6015C928F9D8E683F3CA8402C2201D7E386214A295A5B6DCBa5H6H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4531</Words>
  <Characters>25832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2021-02-11T05:06:00Z</dcterms:created>
  <dcterms:modified xsi:type="dcterms:W3CDTF">2021-02-11T05:06:00Z</dcterms:modified>
</cp:coreProperties>
</file>