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B53" w:rsidRDefault="00747B5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47B53" w:rsidRDefault="00747B5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47B5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7B53" w:rsidRDefault="00747B53">
            <w:pPr>
              <w:pStyle w:val="ConsPlusNormal"/>
            </w:pPr>
            <w:r>
              <w:t>27 декабря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47B53" w:rsidRDefault="00747B53">
            <w:pPr>
              <w:pStyle w:val="ConsPlusNormal"/>
              <w:jc w:val="right"/>
            </w:pPr>
            <w:r>
              <w:t>N 498-ФЗ</w:t>
            </w:r>
          </w:p>
        </w:tc>
      </w:tr>
    </w:tbl>
    <w:p w:rsidR="00747B53" w:rsidRDefault="00747B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7B53" w:rsidRDefault="00747B53">
      <w:pPr>
        <w:pStyle w:val="ConsPlusNormal"/>
        <w:jc w:val="both"/>
      </w:pPr>
    </w:p>
    <w:p w:rsidR="00747B53" w:rsidRDefault="00747B53">
      <w:pPr>
        <w:pStyle w:val="ConsPlusTitle"/>
        <w:jc w:val="center"/>
      </w:pPr>
      <w:r>
        <w:t>РОССИЙСКАЯ ФЕДЕРАЦИЯ</w:t>
      </w:r>
    </w:p>
    <w:p w:rsidR="00747B53" w:rsidRDefault="00747B53">
      <w:pPr>
        <w:pStyle w:val="ConsPlusTitle"/>
        <w:jc w:val="center"/>
      </w:pPr>
    </w:p>
    <w:p w:rsidR="00747B53" w:rsidRDefault="00747B53">
      <w:pPr>
        <w:pStyle w:val="ConsPlusTitle"/>
        <w:jc w:val="center"/>
      </w:pPr>
      <w:r>
        <w:t>ФЕДЕРАЛЬНЫЙ ЗАКОН</w:t>
      </w:r>
    </w:p>
    <w:p w:rsidR="00747B53" w:rsidRDefault="00747B53">
      <w:pPr>
        <w:pStyle w:val="ConsPlusTitle"/>
        <w:jc w:val="center"/>
      </w:pPr>
    </w:p>
    <w:p w:rsidR="00747B53" w:rsidRDefault="00747B53">
      <w:pPr>
        <w:pStyle w:val="ConsPlusTitle"/>
        <w:jc w:val="center"/>
      </w:pPr>
      <w:r>
        <w:t>ОБ ОТВЕТСТВЕННОМ ОБРАЩЕНИИ</w:t>
      </w:r>
    </w:p>
    <w:p w:rsidR="00747B53" w:rsidRDefault="00747B53">
      <w:pPr>
        <w:pStyle w:val="ConsPlusTitle"/>
        <w:jc w:val="center"/>
      </w:pPr>
      <w:r>
        <w:t>С ЖИВОТНЫМИ И О ВНЕСЕНИИ ИЗМЕНЕНИЙ В ОТДЕЛЬНЫЕ</w:t>
      </w:r>
    </w:p>
    <w:p w:rsidR="00747B53" w:rsidRDefault="00747B53">
      <w:pPr>
        <w:pStyle w:val="ConsPlusTitle"/>
        <w:jc w:val="center"/>
      </w:pPr>
      <w:r>
        <w:t>ЗАКОНОДАТЕЛЬНЫЕ АКТЫ РОССИЙСКОЙ ФЕДЕРАЦИИ</w:t>
      </w:r>
    </w:p>
    <w:p w:rsidR="00747B53" w:rsidRDefault="00747B53">
      <w:pPr>
        <w:pStyle w:val="ConsPlusNormal"/>
        <w:jc w:val="center"/>
      </w:pPr>
    </w:p>
    <w:p w:rsidR="00747B53" w:rsidRDefault="00747B53">
      <w:pPr>
        <w:pStyle w:val="ConsPlusNormal"/>
        <w:jc w:val="right"/>
      </w:pPr>
      <w:r>
        <w:t>Принят</w:t>
      </w:r>
    </w:p>
    <w:p w:rsidR="00747B53" w:rsidRDefault="00747B53">
      <w:pPr>
        <w:pStyle w:val="ConsPlusNormal"/>
        <w:jc w:val="right"/>
      </w:pPr>
      <w:r>
        <w:t>Государственной Думой</w:t>
      </w:r>
    </w:p>
    <w:p w:rsidR="00747B53" w:rsidRDefault="00747B53">
      <w:pPr>
        <w:pStyle w:val="ConsPlusNormal"/>
        <w:jc w:val="right"/>
      </w:pPr>
      <w:r>
        <w:t>19 декабря 2018 года</w:t>
      </w:r>
    </w:p>
    <w:p w:rsidR="00747B53" w:rsidRDefault="00747B53">
      <w:pPr>
        <w:pStyle w:val="ConsPlusNormal"/>
        <w:jc w:val="right"/>
      </w:pPr>
    </w:p>
    <w:p w:rsidR="00747B53" w:rsidRDefault="00747B53">
      <w:pPr>
        <w:pStyle w:val="ConsPlusNormal"/>
        <w:jc w:val="right"/>
      </w:pPr>
      <w:r>
        <w:t>Одобрен</w:t>
      </w:r>
    </w:p>
    <w:p w:rsidR="00747B53" w:rsidRDefault="00747B53">
      <w:pPr>
        <w:pStyle w:val="ConsPlusNormal"/>
        <w:jc w:val="right"/>
      </w:pPr>
      <w:r>
        <w:t>Советом Федерации</w:t>
      </w:r>
    </w:p>
    <w:p w:rsidR="00747B53" w:rsidRDefault="00747B53">
      <w:pPr>
        <w:pStyle w:val="ConsPlusNormal"/>
        <w:jc w:val="right"/>
      </w:pPr>
      <w:r>
        <w:t>21 декабря 2018 года</w:t>
      </w:r>
    </w:p>
    <w:p w:rsidR="00747B53" w:rsidRDefault="00747B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7B53" w:rsidRDefault="00747B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27.12.2019 N 447-ФЗ)</w:t>
            </w:r>
          </w:p>
        </w:tc>
      </w:tr>
    </w:tbl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jc w:val="center"/>
        <w:outlineLvl w:val="0"/>
      </w:pPr>
      <w:r>
        <w:t>Глава 1. ОБЩИЕ ПОЛОЖЕНИЯ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1. Предмет, цели правового регулирования и сфера применения настоящего Федерального закона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Настоящий Федеральный закон регулирует 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Положения настоящего Федерального закона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 содержания и использования лабораторных животных.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3. Благотворительная деятельность, добровольческая (волонтерская) деятельность в области обращения с животными осуществляются в соответствии с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о благотворительной деятельности.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4. Отношения, возникающие при перевозке животных, регулируются законодательством в области транспорта, ветеринарным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и международными договорами с участием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 xml:space="preserve">Отношения в области обращения с животными регулируются настоящим Федеральным законом, другими федеральными законами и иными нормативными правовыми актами </w:t>
      </w:r>
      <w:r>
        <w:lastRenderedPageBreak/>
        <w:t>Российской Федерации, а также принимаемыми в соответствии с ними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деятельность по обращению с животными без владельцев - деятельность, включающая в себя отлов животных без владельцев, их содержание (в том числе лечение, вакцинацию, стерилизацию), возврат на прежние места их обитания и иные мероприятия, предусмотренные настоящим Федеральным законом;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дикие животные, содержащиеся или используемые в условиях неволи (далее также - дикие животные в неволе), - дикие животные, изъятые из среды их обитания (в том числе ввезенные на территорию Российской Федерации из других государств), потомство таких животных (в том числе их гибриды);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зоотеатры, дельфинарии, океанариумы;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5) 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6) животное без владельца - животное, которое не имеет владельца или владелец которого неизвестен;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7) использование животных в культурно-зрелищных целях - использование животных при осуществлении деятельности в области культуры, отдыха и развлечений (в том числе в зоопарках, зоосадах, цирках, зоотеатрах, дельфинариях, океанариумах), на выставках животных, в спортивных соревнованиях, в процессе производства рекламы, при создании произведений кинематографии, для производства фото- и видеопродукции, на телевидении, в просветительской деятельности, в целях демонстрации (в том числе в местах розничной торговли, местах оказания услуг общественного питания);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8) 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9) 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10) потенциально опасные собаки - собаки определенных пород, их гибриды и иные собаки, </w:t>
      </w:r>
      <w:r>
        <w:lastRenderedPageBreak/>
        <w:t xml:space="preserve">представляющие потенциальную опасность для жизни и здоровья человека и включенные в </w:t>
      </w:r>
      <w:hyperlink r:id="rId8" w:history="1">
        <w:r>
          <w:rPr>
            <w:color w:val="0000FF"/>
          </w:rPr>
          <w:t>перечень</w:t>
        </w:r>
      </w:hyperlink>
      <w:r>
        <w:t xml:space="preserve"> потенциально опасных собак, утвержденный Правительством Российской Федерации;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11) служебные животные - животные, специально подготовленные и используемые (применяемые) в целях обеспечения обороны страны и безопасности государства, охраны общественного порядка и обеспечения общественной безопасности, охраны военных, важных государственных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 и иных объектов, а также в иных целях, установленных законодательством Российской Федерации;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12) условия неволи -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4. Основные принципы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Обращение с животными основывается на следующих нравственных принципах и принципах гуманности: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отношение к животным как к существам, способным испытывать эмоции и физические страдания;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ответственность человека за судьбу животного;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воспитание у населения нравственного и гуманного отношения к животным;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научно обоснованное сочетание нравственных, экономических и социальных интересов человека, общества и государства.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jc w:val="center"/>
        <w:outlineLvl w:val="0"/>
      </w:pPr>
      <w:r>
        <w:t>Глава 2. ПОЛНОМОЧИЯ ФЕДЕРАЛЬНЫХ ОРГАНОВ ГОСУДАРСТВЕННОЙ</w:t>
      </w:r>
    </w:p>
    <w:p w:rsidR="00747B53" w:rsidRDefault="00747B53">
      <w:pPr>
        <w:pStyle w:val="ConsPlusTitle"/>
        <w:jc w:val="center"/>
      </w:pPr>
      <w:r>
        <w:t>ВЛАСТИ, ОРГАНОВ ГОСУДАРСТВЕННОЙ ВЛАСТИ СУБЪЕКТОВ РОССИЙСКОЙ</w:t>
      </w:r>
    </w:p>
    <w:p w:rsidR="00747B53" w:rsidRDefault="00747B53">
      <w:pPr>
        <w:pStyle w:val="ConsPlusTitle"/>
        <w:jc w:val="center"/>
      </w:pPr>
      <w:r>
        <w:t>ФЕДЕРАЦИИ, ОРГАНОВ МЕСТНОГО САМОУПРАВЛЕНИЯ В ОБЛАСТИ</w:t>
      </w:r>
    </w:p>
    <w:p w:rsidR="00747B53" w:rsidRDefault="00747B53">
      <w:pPr>
        <w:pStyle w:val="ConsPlusTitle"/>
        <w:jc w:val="center"/>
      </w:pPr>
      <w:r>
        <w:t>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5. Полномочия федеральных органов государственной власти в области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К полномочиям Правительства Российской Федерации в области обращения с животными относятся: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1) утверждение </w:t>
      </w:r>
      <w:hyperlink r:id="rId9" w:history="1">
        <w:r>
          <w:rPr>
            <w:color w:val="0000FF"/>
          </w:rPr>
          <w:t>перечня</w:t>
        </w:r>
      </w:hyperlink>
      <w:r>
        <w:t xml:space="preserve"> животных, запрещенных к содержанию;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2) установление в соответствии с </w:t>
      </w:r>
      <w:hyperlink w:anchor="P119" w:history="1">
        <w:r>
          <w:rPr>
            <w:color w:val="0000FF"/>
          </w:rPr>
          <w:t>пунктом 1 части 1 статьи 10</w:t>
        </w:r>
      </w:hyperlink>
      <w:r>
        <w:t xml:space="preserve"> настоящего Федерального закона </w:t>
      </w:r>
      <w:hyperlink r:id="rId10" w:history="1">
        <w:r>
          <w:rPr>
            <w:color w:val="0000FF"/>
          </w:rPr>
          <w:t>перечня</w:t>
        </w:r>
      </w:hyperlink>
      <w:r>
        <w:t xml:space="preserve"> случаев, при которых допускаются содержание и использование животных, включенных в перечень животных, запрещенных к содержанию;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3) установление </w:t>
      </w:r>
      <w:hyperlink r:id="rId11" w:history="1">
        <w:r>
          <w:rPr>
            <w:color w:val="0000FF"/>
          </w:rPr>
          <w:t>перечня</w:t>
        </w:r>
      </w:hyperlink>
      <w:r>
        <w:t xml:space="preserve"> случаев, при которых допускается использование домашних животных в предпринимательской деятельности;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4) утверждение </w:t>
      </w:r>
      <w:hyperlink r:id="rId12" w:history="1">
        <w:r>
          <w:rPr>
            <w:color w:val="0000FF"/>
          </w:rPr>
          <w:t>перечня</w:t>
        </w:r>
      </w:hyperlink>
      <w:r>
        <w:t xml:space="preserve"> потенциально опасных собак;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5) установление </w:t>
      </w:r>
      <w:hyperlink r:id="rId13" w:history="1">
        <w:r>
          <w:rPr>
            <w:color w:val="0000FF"/>
          </w:rPr>
          <w:t>требований</w:t>
        </w:r>
      </w:hyperlink>
      <w:r>
        <w:t xml:space="preserve"> к использованию животных в культурно-зрелищных целях и их содержанию;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6) установление в соответствии с </w:t>
      </w:r>
      <w:hyperlink w:anchor="P168" w:history="1">
        <w:r>
          <w:rPr>
            <w:color w:val="0000FF"/>
          </w:rPr>
          <w:t>частью 3 статьи 15</w:t>
        </w:r>
      </w:hyperlink>
      <w:r>
        <w:t xml:space="preserve"> настоящего Федерального закона </w:t>
      </w:r>
      <w:hyperlink r:id="rId14" w:history="1">
        <w:r>
          <w:rPr>
            <w:color w:val="0000FF"/>
          </w:rPr>
          <w:t>перечня</w:t>
        </w:r>
      </w:hyperlink>
      <w:r>
        <w:t xml:space="preserve"> случаев, при которых допускается использование животных в культурно-зрелищных целях вне мест </w:t>
      </w:r>
      <w:r>
        <w:lastRenderedPageBreak/>
        <w:t>их содержания или за пределами специально предназначенных для этого зданий, сооружений, а также на необособленных территориях;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7) утверждение </w:t>
      </w:r>
      <w:hyperlink r:id="rId15" w:history="1">
        <w:r>
          <w:rPr>
            <w:color w:val="0000FF"/>
          </w:rPr>
          <w:t>методических указаний</w:t>
        </w:r>
      </w:hyperlink>
      <w:r>
        <w:t xml:space="preserve"> по организации деятельности приютов для животных и установлению норм содержания животных в них;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8) утверждение методических </w:t>
      </w:r>
      <w:hyperlink r:id="rId16" w:history="1">
        <w:r>
          <w:rPr>
            <w:color w:val="0000FF"/>
          </w:rPr>
          <w:t>указаний</w:t>
        </w:r>
      </w:hyperlink>
      <w:r>
        <w:t xml:space="preserve"> по осуществлению деятельности по обращению с животными без владельцев;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9) установление </w:t>
      </w:r>
      <w:hyperlink r:id="rId17" w:history="1">
        <w:r>
          <w:rPr>
            <w:color w:val="0000FF"/>
          </w:rPr>
          <w:t>порядка</w:t>
        </w:r>
      </w:hyperlink>
      <w:r>
        <w:t xml:space="preserve"> организации и осуществления федеральными органами исполнительной власти государственного надзора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10) установление </w:t>
      </w:r>
      <w:hyperlink r:id="rId18" w:history="1">
        <w:r>
          <w:rPr>
            <w:color w:val="0000FF"/>
          </w:rPr>
          <w:t>порядка</w:t>
        </w:r>
      </w:hyperlink>
      <w:r>
        <w:t xml:space="preserve"> обращения с конфискованными дикими животными в неволе, возврат которых в среду их обитания невозможен;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11) иные предусмотренные законодательством полномочия в области обращения с животными.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Уполномоченные федеральные органы исполнительной власти: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устанавливают порядки обращения со служебными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2) осуществляют </w:t>
      </w:r>
      <w:hyperlink r:id="rId19" w:history="1">
        <w:r>
          <w:rPr>
            <w:color w:val="0000FF"/>
          </w:rPr>
          <w:t>лицензирование</w:t>
        </w:r>
      </w:hyperlink>
      <w:r>
        <w:t xml:space="preserve"> деятельности по содержанию и использованию животных в зоопарках, зоосадах, цирках, зоотеатрах, дельфинариях, океанариумах;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3) устанавливают </w:t>
      </w:r>
      <w:hyperlink r:id="rId20" w:history="1">
        <w:r>
          <w:rPr>
            <w:color w:val="0000FF"/>
          </w:rPr>
          <w:t>порядок</w:t>
        </w:r>
      </w:hyperlink>
      <w:r>
        <w:t xml:space="preserve"> организации деятельности общественных инспекторов в области обращения с животными, в том числе </w:t>
      </w:r>
      <w:hyperlink r:id="rId21" w:history="1">
        <w:r>
          <w:rPr>
            <w:color w:val="0000FF"/>
          </w:rPr>
          <w:t>форму</w:t>
        </w:r>
      </w:hyperlink>
      <w:r>
        <w:t xml:space="preserve"> удостоверения, </w:t>
      </w:r>
      <w:hyperlink r:id="rId22" w:history="1">
        <w:r>
          <w:rPr>
            <w:color w:val="0000FF"/>
          </w:rPr>
          <w:t>порядок</w:t>
        </w:r>
      </w:hyperlink>
      <w:r>
        <w:t xml:space="preserve"> его выдачи, </w:t>
      </w:r>
      <w:hyperlink r:id="rId23" w:history="1">
        <w:r>
          <w:rPr>
            <w:color w:val="0000FF"/>
          </w:rPr>
          <w:t>порядок</w:t>
        </w:r>
      </w:hyperlink>
      <w:r>
        <w:t xml:space="preserve"> взаимодействия таких инспекторов с органами государственного надзора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осуществляют иные предусмотренные законодательством полномочия в области обращения с животными.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6. Передача осуществления полномочий федеральных органов исполнительной власти в области обращения с животными органам исполнительной власти субъектов Российской Федерации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 xml:space="preserve">Полномочия федеральных органов исполнительной власти по лицензированию деятельности по содержанию и использованию животных в зоопарках, зоосадах, цирках, зоотеатрах, дельфинариях, океанариумах могут передаваться для осуществления органам исполнительной власти субъектов Российской Федерации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7. Полномочия органов государственной власти субъектов Российской Федерации в области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К полномочиям органов государственной власти субъектов Российской Федерации в области обращения с животными относятся: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1) установление порядка организации деятельности приютов для животных и норм содержания животных в них в соответствии с утвержденными Правительством Российской Федерации </w:t>
      </w:r>
      <w:hyperlink r:id="rId25" w:history="1">
        <w:r>
          <w:rPr>
            <w:color w:val="0000FF"/>
          </w:rPr>
          <w:t>методическими указаниями</w:t>
        </w:r>
      </w:hyperlink>
      <w:r>
        <w:t xml:space="preserve"> по организации деятельности приютов для животных и нормам содержания животных в них;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2) установление порядка осуществления деятельности по обращению с животными без </w:t>
      </w:r>
      <w:r>
        <w:lastRenderedPageBreak/>
        <w:t xml:space="preserve">владельцев в соответствии с утвержденными Правительством Российской Федерации методическими </w:t>
      </w:r>
      <w:hyperlink r:id="rId26" w:history="1">
        <w:r>
          <w:rPr>
            <w:color w:val="0000FF"/>
          </w:rPr>
          <w:t>указаниями</w:t>
        </w:r>
      </w:hyperlink>
      <w:r>
        <w:t xml:space="preserve"> по осуществлению деятельности по обращению с животными без владельцев;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установление порядка организации и осуществления органами исполнительной власти субъектов Российской Федерации государственного надзора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иные полномочия, предусмотренные законодательством в области обращения с животными.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Органы государственной власти субъектов Российской Федерации вправе создавать приюты для животных и обеспечивать их функционирование на территории соответствующего субъекта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3. Органы государственной власти субъектов Российской Федерации вправе наделять отдельными полномочиями в области обращения с животными органы местного самоуправления в соответствии с законодательством Российской Федерации, законодательством субъектов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8. Полномочия органов местного самоуправления в области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 xml:space="preserve">Полномочия органов местного самоуправления в области обращения с животными определяются в соответствии с </w:t>
      </w:r>
      <w:hyperlink r:id="rId2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общих принципах организации местного самоуправления и настоящим Федеральным законом.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jc w:val="center"/>
        <w:outlineLvl w:val="0"/>
      </w:pPr>
      <w:r>
        <w:t>Глава 3. ТРЕБОВАНИЯ К СОДЕРЖАНИЮ И ИСПОЛЬЗОВАНИЮ ЖИВОТНЫХ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9. Общие требования к содержанию животных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К общим требованиям к содержанию животных их владельцами относятся: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обеспечение надлежащего ухода за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закона,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принятие мер по предотвращению появления нежелательного потомства у животных;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5) осуществление обращения с биологическими отходами в соответствии с законодательством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10. Особые условия, обеспечивающие защиту людей от угрозы причинения вреда их жизни и здоровью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lastRenderedPageBreak/>
        <w:t>1. При обращении с животными не допускаются:</w:t>
      </w:r>
    </w:p>
    <w:p w:rsidR="00747B53" w:rsidRDefault="00747B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Запрещенные к содержанию животные, приобретенные до 01.01.2020, </w:t>
            </w:r>
            <w:hyperlink w:anchor="P332" w:history="1">
              <w:r>
                <w:rPr>
                  <w:color w:val="0000FF"/>
                </w:rPr>
                <w:t>могут</w:t>
              </w:r>
            </w:hyperlink>
            <w:r>
              <w:rPr>
                <w:color w:val="392C69"/>
              </w:rPr>
              <w:t xml:space="preserve"> находиться на содержании их владельцев до наступления естественной смерти таких животных.</w:t>
            </w:r>
          </w:p>
        </w:tc>
      </w:tr>
    </w:tbl>
    <w:p w:rsidR="00747B53" w:rsidRDefault="00747B53">
      <w:pPr>
        <w:pStyle w:val="ConsPlusNormal"/>
        <w:spacing w:before="280"/>
        <w:ind w:firstLine="540"/>
        <w:jc w:val="both"/>
      </w:pPr>
      <w:bookmarkStart w:id="0" w:name="P119"/>
      <w:bookmarkEnd w:id="0"/>
      <w:r>
        <w:t xml:space="preserve">1) содержание и использование животных, включенных в </w:t>
      </w:r>
      <w:hyperlink r:id="rId28" w:history="1">
        <w:r>
          <w:rPr>
            <w:color w:val="0000FF"/>
          </w:rPr>
          <w:t>перечень</w:t>
        </w:r>
      </w:hyperlink>
      <w:r>
        <w:t xml:space="preserve">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зоотеатрах,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</w:t>
      </w:r>
      <w:hyperlink r:id="rId29" w:history="1">
        <w:r>
          <w:rPr>
            <w:color w:val="0000FF"/>
          </w:rPr>
          <w:t>иные случаи</w:t>
        </w:r>
      </w:hyperlink>
      <w:r>
        <w:t>, установленные Правительством Российской Федерации;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натравливание животных на людей, за исключением случаев 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11. Защита животных от жестокого обращения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Животные должны быть защищены от жестокого обращения.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При обращении с животными не допускаются: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натравливание животных (за исключением служебных животных) на других животных;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торговля животными в местах, специально не отведенных для этого;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5) организация и проведение боев животных;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6) организация и проведение зрелищных мероприятий, влекущих за собой нанесение травм и увечий животным, умерщвление животных;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7) кормление хищных животных другими живыми животными в местах, открытых для свободного посещения, за исключением случаев, предусмотренных </w:t>
      </w:r>
      <w:hyperlink r:id="rId30" w:history="1">
        <w:r>
          <w:rPr>
            <w:color w:val="0000FF"/>
          </w:rPr>
          <w:t>требованиями</w:t>
        </w:r>
      </w:hyperlink>
      <w:r>
        <w:t xml:space="preserve"> к использованию животных в культурно-зрелищных целях и их содержанию, установленными Правительством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12. Запрещение пропаганды жестокого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Запрещается пропаганда жестокого обращения с животными, а также призывы к жестокому обращению с животными.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</w:t>
      </w:r>
      <w:r>
        <w:lastRenderedPageBreak/>
        <w:t>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пропагандирующих жестокое обращение с животными.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13. Требования к содержанию домашних животных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2. Не допускается использование домашних животных в предпринимательской деятельности, за исключением </w:t>
      </w:r>
      <w:hyperlink r:id="rId31" w:history="1">
        <w:r>
          <w:rPr>
            <w:color w:val="0000FF"/>
          </w:rPr>
          <w:t>случаев</w:t>
        </w:r>
      </w:hyperlink>
      <w:r>
        <w:t>, установленных Правительством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5. При выгуле домашнего животного необходимо соблюдать следующие требования: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обеспечивать уборку продуктов жизнедеятельности животного в местах и на территориях общего пользования;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не допускать выгул животного вне мест, разрешенных решением органа местного самоуправления для выгула животных.</w:t>
      </w:r>
    </w:p>
    <w:p w:rsidR="00747B53" w:rsidRDefault="00747B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Ч. 6 ст. 13 </w:t>
            </w:r>
            <w:hyperlink w:anchor="P331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747B53" w:rsidRDefault="00747B53">
      <w:pPr>
        <w:pStyle w:val="ConsPlusNormal"/>
        <w:spacing w:before="280"/>
        <w:ind w:firstLine="540"/>
        <w:jc w:val="both"/>
      </w:pPr>
      <w:bookmarkStart w:id="1" w:name="P152"/>
      <w:bookmarkEnd w:id="1"/>
      <w:r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7. </w:t>
      </w:r>
      <w:hyperlink r:id="rId32" w:history="1">
        <w:r>
          <w:rPr>
            <w:color w:val="0000FF"/>
          </w:rPr>
          <w:t>Перечень</w:t>
        </w:r>
      </w:hyperlink>
      <w:r>
        <w:t xml:space="preserve"> потенциально опасных собак утверждается Правительством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14. Требования к содержанию и использованию служебных животных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bookmarkStart w:id="2" w:name="P157"/>
      <w:bookmarkEnd w:id="2"/>
      <w:r>
        <w:t>1. Требования к содержанию и использованию служебных животных определяются настоящим Федеральным законом, другими федеральными законами и иными нормативными правовыми актами Российской Федерации, в том числе в соответствии с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lastRenderedPageBreak/>
        <w:t>2. Служебные животные, дальнейшее использование которых в служебных целях (в том числе для обеспечения учебного процесса) невозможно, передаются на возмездной или безвозмездной основе новым владельцам.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3" w:name="P159"/>
      <w:bookmarkEnd w:id="3"/>
      <w:r>
        <w:t>3. Информация о передаче на возмездной или безвозмездной основе служебных животных новым владельцам размещается владельцами служебных животных в информационно-телекоммуникационной сети "Интернет" и опубликовывается в средствах массовой информации.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4. В случае, если после размещения и опубликования информации, указанной в </w:t>
      </w:r>
      <w:hyperlink w:anchor="P159" w:history="1">
        <w:r>
          <w:rPr>
            <w:color w:val="0000FF"/>
          </w:rPr>
          <w:t>части 3</w:t>
        </w:r>
      </w:hyperlink>
      <w:r>
        <w:t xml:space="preserve"> настоящей статьи, служебные животные не переданы новым владельцам в трехмесячный срок, их дальнейшие содержание и использование осуществляются в соответствии с требованиями, указанными в </w:t>
      </w:r>
      <w:hyperlink w:anchor="P157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747B53" w:rsidRDefault="00747B5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Ст. 15 </w:t>
            </w:r>
            <w:hyperlink w:anchor="P331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747B53" w:rsidRDefault="00747B53">
      <w:pPr>
        <w:pStyle w:val="ConsPlusTitle"/>
        <w:spacing w:before="280"/>
        <w:ind w:firstLine="540"/>
        <w:jc w:val="both"/>
        <w:outlineLvl w:val="1"/>
      </w:pPr>
      <w:bookmarkStart w:id="4" w:name="P164"/>
      <w:bookmarkEnd w:id="4"/>
      <w:r>
        <w:t>Статья 15. Требования к использованию животных в культурно-зрелищных целях и их содержанию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 xml:space="preserve">1. Использование животных в культурно-зрелищных целях и их содержание осуществляются с учетом </w:t>
      </w:r>
      <w:hyperlink r:id="rId33" w:history="1">
        <w:r>
          <w:rPr>
            <w:color w:val="0000FF"/>
          </w:rPr>
          <w:t>требований</w:t>
        </w:r>
      </w:hyperlink>
      <w:r>
        <w:t>, установленных Правительством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Требованиями к использованию животных в культурно-зрелищных целях и их содержанию определяются условия их использования, соблюдение которых позволяет обеспечивать наиболее эффективное использование таких животных в соответствии с биологическими (видовыми и индивидуальными) особенностями, не причиняя вреда их жизни и здоровью, требования к местам содержания таких животных и лицам, осуществляющим их использование.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5" w:name="P168"/>
      <w:bookmarkEnd w:id="5"/>
      <w:r>
        <w:t xml:space="preserve">3. Осуществление деятельности, предусматривающей использование животных в культурно-зрелищных целях, допускается в местах их содержания, в специально предназначенных для этого зданиях, сооружениях или на обособленных территориях, за исключением </w:t>
      </w:r>
      <w:hyperlink r:id="rId34" w:history="1">
        <w:r>
          <w:rPr>
            <w:color w:val="0000FF"/>
          </w:rPr>
          <w:t>случаев</w:t>
        </w:r>
      </w:hyperlink>
      <w:r>
        <w:t>, установленных Правительством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4. Осуществление деятельности, предусматривающей использование животных в культурно-зрелищных целях, основной целью которой является предоставление зрителям или посетителям физического контакта с животными, не допускается.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5. В случае организации мероприятий, которые предусматривают физический контакт зрителей или посетителей с животными, такие мероприятия осуществляются при условии наличия в местах их проведения недоступной для людей зоны с укрытиями, куда животным должен быть обеспечен постоянный беспрепятственный доступ.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6. Применение лекарственных препаратов для ветеринарного применения и иных веществ, причиняющих вред здоровью животных, в целях повышения эффективности использования животных в культурно-зрелищных целях не допускается.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7. Использование в отношении животных, участвующих в спортивных соревнованиях, субстанции и (или) метода, включенных в перечни субстанций и (или) методов, запрещенных для использования в спорте, не допускается.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8. Если дальнейшее использование животного в культурно-зрелищных целях невозможно, владелец животного обязан обеспечить его содержание до наступления естественной смерти животного или передать его на содержание физическим или юридическим лицам либо в приют для животных.</w:t>
      </w:r>
    </w:p>
    <w:p w:rsidR="00747B53" w:rsidRDefault="00747B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Юрлица, ИП, осуществляющие деятельность, указанную в ч. 9 ст. 15 </w:t>
            </w:r>
            <w:hyperlink w:anchor="P333" w:history="1">
              <w:r>
                <w:rPr>
                  <w:color w:val="0000FF"/>
                </w:rPr>
                <w:t>обязаны</w:t>
              </w:r>
            </w:hyperlink>
            <w:r>
              <w:rPr>
                <w:color w:val="392C69"/>
              </w:rPr>
              <w:t xml:space="preserve"> получить соответствующую лицензию до 01.01.2022. После 01.01.2022 осуществление данной деятельности без лицензии не допускается.</w:t>
            </w:r>
          </w:p>
        </w:tc>
      </w:tr>
    </w:tbl>
    <w:p w:rsidR="00747B53" w:rsidRDefault="00747B53">
      <w:pPr>
        <w:pStyle w:val="ConsPlusNormal"/>
        <w:spacing w:before="280"/>
        <w:ind w:firstLine="540"/>
        <w:jc w:val="both"/>
      </w:pPr>
      <w:r>
        <w:t xml:space="preserve">9. Деятельность по содержанию и использованию животных в зоопарках, зоосадах, цирках, зоотеатрах, дельфинариях, океанариумах подлежит лицензированию в соответствии с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4 мая 2011 года N 99-ФЗ "О лицензировании отдельных видов деятельности".</w:t>
      </w:r>
    </w:p>
    <w:p w:rsidR="00747B53" w:rsidRDefault="00747B5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Ст. 16 </w:t>
            </w:r>
            <w:hyperlink w:anchor="P331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747B53" w:rsidRDefault="00747B53">
      <w:pPr>
        <w:pStyle w:val="ConsPlusTitle"/>
        <w:spacing w:before="280"/>
        <w:ind w:firstLine="540"/>
        <w:jc w:val="both"/>
        <w:outlineLvl w:val="1"/>
      </w:pPr>
      <w:bookmarkStart w:id="6" w:name="P180"/>
      <w:bookmarkEnd w:id="6"/>
      <w:r>
        <w:t>Статья 16. Приюты для животных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Приюты для животных создаются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Приюты для животных размещаются в специально предназначенных для этого зданиях, строениях, сооружениях.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3. Приюты для животных могут быть государственными, муниципальными, а также частными.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4. Владельцами частных приютов для животных могут быть индивидуальные предприниматели или юридические лица.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5. В приютах для животных может осуществляться деятельность по временному содержанию (размещению) домашних животных по соглашению с их владельцами, а также деятельность по оказанию ветеринарных и иных услуг.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6. В отношении животных, находящихся в приютах для животных, владельцы приютов для животных и уполномоченные ими лица несут обязанности как владельцы животных.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7" w:name="P188"/>
      <w:bookmarkEnd w:id="7"/>
      <w:r>
        <w:t>7. Владельцы приютов для животных и уполномоченные ими лица должны соблюдать общие требования к содержанию животных, а также следующие дополнительные требования: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проводить осмотр и осуществлять мероприятия по обязательному карантинированию в течение десяти дней поступивших в приюты для животных животных без владельцев и животных, от права собственности на которых владельцы отказались, вакцинацию таких животных против бешенства и иных заболеваний, опасных для человека и животных;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осуществлять учет животных, маркирование неснимаемыми и несмываемыми метками поступивших в приюты для животных животных без владельцев и животных, от права собственности на которых владельцы отказались;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осуществлять стерилизацию поступивших в приюты для животных животных без владельцев;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содержать поступивших в приюты для животных животных без владельцев и животных, от права собственности на которых владельцы отказались,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lastRenderedPageBreak/>
        <w:t>5) возвращать владельцам животных, имеющих на ошейниках или иных предметах сведения о владельцах;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6)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животных без владельцев;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7) размещать в информационно-телекоммуникационной сети "Интернет" в соответствии с </w:t>
      </w:r>
      <w:hyperlink w:anchor="P198" w:history="1">
        <w:r>
          <w:rPr>
            <w:color w:val="0000FF"/>
          </w:rPr>
          <w:t>частями 9</w:t>
        </w:r>
      </w:hyperlink>
      <w:r>
        <w:t xml:space="preserve"> и </w:t>
      </w:r>
      <w:hyperlink w:anchor="P199" w:history="1">
        <w:r>
          <w:rPr>
            <w:color w:val="0000FF"/>
          </w:rPr>
          <w:t>10</w:t>
        </w:r>
      </w:hyperlink>
      <w:r>
        <w:t xml:space="preserve"> настоящей статьи сведения о находящихся в приютах для животных животных без владельцев и животных, от права собственности на которых владельцы отказались;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8) вести документально подтвержденный учет поступления животных в приюты для животных и выбытия животных из приютов для животных.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8. Передавать животных без владельцев и животных, от права собственности на которых владельцы отказались, физическим лицам и юридическим лицам для использования таких животных в качестве лабораторных животных не допускается.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8" w:name="P198"/>
      <w:bookmarkEnd w:id="8"/>
      <w:r>
        <w:t>9. Сведения (фотография, краткое описание, дата и место обнаружения и иные дополнительные сведения) о каждом из поступивших в приют для животных животном без владельца и животном, от права собственности на которое владелец отказался, размещаются сотрудниками приюта для животных в информационно-телекоммуникационной сети "Интернет" не позднее чем в течение трех дней со дня поступления соответствующего животного в приют для животных.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9" w:name="P199"/>
      <w:bookmarkEnd w:id="9"/>
      <w:r>
        <w:t>10. Перечень дополнительных сведений о поступивших в приют для животных животных без владельцев и животных, от права собственности на которых владельцы отказались, и порядок размещения этих сведений в информационно-телекоммуникационной сети "Интернет" утверждаются уполномоченным органом государственной власти субъекта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и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12. Владельцы приютов для животных и уполномоченные ими лица обеспечивают возможность посещения: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гражданами приютов для животных в установленное приютами для животных время, за исключением дней, в которые проводится санитарная обработка или дезинфекция помещений;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добровольцами (волонтерами) приютов для животных в часы, установленные режимом работы приютов для животных, за исключением дней, в которые проводится санитарная обработка или дезинфекция помещений.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13. Порядок организации деятельности приютов для животных, а также нормы содержания животных в них устанавливаются уполномоченным органом государственной власти субъекта Российской Федерации в соответствии с </w:t>
      </w:r>
      <w:hyperlink r:id="rId36" w:history="1">
        <w:r>
          <w:rPr>
            <w:color w:val="0000FF"/>
          </w:rPr>
          <w:t>методическими указаниями</w:t>
        </w:r>
      </w:hyperlink>
      <w:r>
        <w:t>, утвержденными Правительством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jc w:val="center"/>
        <w:outlineLvl w:val="0"/>
      </w:pPr>
      <w:r>
        <w:t>Глава 4. ТРЕБОВАНИЯ К ОСУЩЕСТВЛЕНИЮ ДЕЯТЕЛЬНОСТИ</w:t>
      </w:r>
    </w:p>
    <w:p w:rsidR="00747B53" w:rsidRDefault="00747B53">
      <w:pPr>
        <w:pStyle w:val="ConsPlusTitle"/>
        <w:jc w:val="center"/>
      </w:pPr>
      <w:r>
        <w:t>ПО ОБРАЩЕНИЮ С ЖИВОТНЫМИ БЕЗ ВЛАДЕЛЬЦЕВ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lastRenderedPageBreak/>
        <w:t>Статья 17. Общие положения деятельности по обращению с животными без владельцев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Деятельность по обращению с животными без владельцев осуществляется в целях: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предотвращения причинения вреда здоровью и (или) имуществу граждан, имуществу юридических лиц;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гуманного отношения к животным без владельцев;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предотвращения нанесения ущерба объектам животного мира и среде их обитания;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5) оказания помощи животным, находящимся в опасном для их жизни состоянии;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6) возврата потерявшихся животных их владельцам.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3. Деятельность по обращению с животными без владельцев должна соответствовать требованиям настоящего Федерального закона.</w:t>
      </w:r>
    </w:p>
    <w:p w:rsidR="00747B53" w:rsidRDefault="00747B5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Ст. 18 </w:t>
            </w:r>
            <w:hyperlink w:anchor="P331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747B53" w:rsidRDefault="00747B53">
      <w:pPr>
        <w:pStyle w:val="ConsPlusTitle"/>
        <w:spacing w:before="280"/>
        <w:ind w:firstLine="540"/>
        <w:jc w:val="both"/>
        <w:outlineLvl w:val="1"/>
      </w:pPr>
      <w:bookmarkStart w:id="10" w:name="P223"/>
      <w:bookmarkEnd w:id="10"/>
      <w:r>
        <w:t>Статья 18. Организация мероприятий при осуществлении деятельности по обращению с животными без владельцев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Мероприятия при осуществлении деятельности по обращению с животными без владельцев включают в себя: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отлов животных без владельцев, в том числе их транспортировку и немедленную передачу в приюты для животных;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11" w:name="P227"/>
      <w:bookmarkEnd w:id="11"/>
      <w:r>
        <w:t xml:space="preserve">2) содержание животных без владельцев в приютах для животных в соответствии с </w:t>
      </w:r>
      <w:hyperlink w:anchor="P188" w:history="1">
        <w:r>
          <w:rPr>
            <w:color w:val="0000FF"/>
          </w:rPr>
          <w:t>частью 7 статьи 16</w:t>
        </w:r>
      </w:hyperlink>
      <w:r>
        <w:t xml:space="preserve"> настоящего Федерального закона;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4) 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</w:t>
      </w:r>
      <w:hyperlink w:anchor="P227" w:history="1">
        <w:r>
          <w:rPr>
            <w:color w:val="0000FF"/>
          </w:rPr>
          <w:t>пункте 2</w:t>
        </w:r>
      </w:hyperlink>
      <w:r>
        <w:t xml:space="preserve"> настоящей части;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При отлове животных без владельцев должны соблюдаться следующие требования: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стерилизованные животные без владельцев, имеющие неснимаемые или несмываемые метки, отлову не подлежат,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lastRenderedPageBreak/>
        <w:t>2) животные, имеющие на ошейниках или иных предметах сведения об их владельцах, передаются владельцам;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применять вещества, лекарственные средства, способы, технические приспособления, приводящие к увечьям, травмам или гибели животных, не допускается;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5) индивидуальные предприниматели и юридические лица, осуществляющие отлов животных без владельцев, обязаны вести видеозапись процесса отлова животных без владельцев и бесплатно представлять по требованию уполномоченного органа исполнительной власти субъекта Российской Федерации копии этой видеозаписи;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6) индивидуальные предприниматели и юридические лица, осуществляющие отлов животных без владельцев, обязаны представлять сведения об объеме выполненных работ в уполномоченный орган исполнительной власти субъекта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3. Осуществлять отлов животных без владельцев в присутствии детей не допускается, за исключением случаев, если животные без владельцев представляют общественную опасность.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4. Физические лица и юридические лица обязаны сообщать о нахождении животных без владельцев, не имеющих неснимаемых и несмываемых меток, на территориях или объектах, находящихся в собственности или пользовании таких лиц, в орган государственной власти субъекта Российской Федерации, уполномоченный осуществлять организацию мероприятий при осуществлении деятельности по обращению с животными без владельцев, и обеспечивать доступ на указанные территории или объекты представителям организации, осуществляющей отлов животных без владельцев.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5. Содержание отловленных животных без владельцев в местах и пунктах временного содержания животных, не являющихся приютами для животных, не допускается.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6. При возврате животных без владельцев на прежние места их обитания индивидуальные предприниматели и юридические лица, осуществляющие возврат животных без владельцев, обязаны вести видеозапись процесса возврата животных без владельцев и бесплатно представлять по требованию уполномоченного органа исполнительной власти субъекта Российской Федерации копии этой видеозаписи.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7. Порядок осуществления деятельности по обращению с животными без владельцев устанавливается уполномоченным органом государственной власти субъекта Российской Федерации в соответствии с методическими </w:t>
      </w:r>
      <w:hyperlink r:id="rId37" w:history="1">
        <w:r>
          <w:rPr>
            <w:color w:val="0000FF"/>
          </w:rPr>
          <w:t>указаниями</w:t>
        </w:r>
      </w:hyperlink>
      <w:r>
        <w:t>, утвержденными Правительством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jc w:val="center"/>
        <w:outlineLvl w:val="0"/>
      </w:pPr>
      <w:r>
        <w:t>Глава 5. ГОСУДАРСТВЕННЫЙ НАДЗОР И ОБЩЕСТВЕННЫЙ КОНТРОЛЬ</w:t>
      </w:r>
    </w:p>
    <w:p w:rsidR="00747B53" w:rsidRDefault="00747B53">
      <w:pPr>
        <w:pStyle w:val="ConsPlusTitle"/>
        <w:jc w:val="center"/>
      </w:pPr>
      <w:r>
        <w:t>В ОБЛАСТИ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Ст. 19 </w:t>
            </w:r>
            <w:hyperlink w:anchor="P331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747B53" w:rsidRDefault="00747B53">
      <w:pPr>
        <w:pStyle w:val="ConsPlusTitle"/>
        <w:spacing w:before="280"/>
        <w:ind w:firstLine="540"/>
        <w:jc w:val="both"/>
        <w:outlineLvl w:val="1"/>
      </w:pPr>
      <w:r>
        <w:t>Статья 19. Государственный надзор в области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 xml:space="preserve">1. Задачами государственного надзора в области обращения с животными являются предупреждение, выявление и пресечение нарушений требований в области обращения с животными, установленных настоящим Федеральным законом, другими федеральными законами </w:t>
      </w:r>
      <w:r>
        <w:lastRenderedPageBreak/>
        <w:t>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Государственный надзор в области обращения с животными осуществляется федеральными органами исполнительной власти, уполномоченными на осуществление федерального государственного ветеринарного надзора, федерального государственного экологического надзора, органами исполнительной власти субъектов Российской Федерации, которым в соответствии с законодательством Российской Федерации переданы полномочия на осуществление федерального государственного надзора в области охраны и использования объектов животного мира и среды их обитания, органами исполнительной власти субъектов Российской Федерации, уполномоченными на осуществление государственного надзора в области охраны и использования особо охраняемых природных территорий регионального значения, уполномоченными в области ветеринарии органами исполнительной власти субъектов Российской Федерации (далее - органы государственного надзора).</w:t>
      </w:r>
    </w:p>
    <w:p w:rsidR="00747B53" w:rsidRDefault="00747B53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27.12.2019 N 447-ФЗ)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3. </w:t>
      </w:r>
      <w:hyperlink r:id="rId39" w:history="1">
        <w:r>
          <w:rPr>
            <w:color w:val="0000FF"/>
          </w:rPr>
          <w:t>Порядок</w:t>
        </w:r>
      </w:hyperlink>
      <w:r>
        <w:t xml:space="preserve"> организации и осуществления уполномоченными федеральными органами исполнительной власти государственного надзора в области обращения с животными устанавливается Правительством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4. Порядок организации и осуществления органами исполнительной власти субъектов Российской Федерации государственного надзора в области обращения с животными устанавливается законами и (или) иными нормативными правовыми актами субъектов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5. Должностные лица органов государственного надзора в порядке, установленном законодательством Российской Федерации, имеют право: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запрашивать и получать информацию и документы, связанные с соблюдением юридическими лицами и физическими лицами, в том числе индивидуальными предпринимателями, требований законодательства Российской Федерации и иных нормативных правовых актов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проверять соблюдение юридическими лицами и физическими лицами, в том числе индивидуальными предпринимателями, требований законодательства Российской Федерации и иных нормативных правовых актов в области обращения с животными, составлять по результатам проверок соответствующие акты;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в порядке, установленном законодательством Российской Федерации, беспрепятственно посещать и обследовать организации, содержащие животных, в целях проверки исполнения данными организациями требований законодательства Российской Федерации и иных нормативных правовых актов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выдавать юридическим лицам и физическим лицам, в том числе индивидуальным предпринимателям, предписания об устранении выявленных нарушений требований законодательства Российской Федерации и иных нормативных правовых актов в области обращения с животными и проверять исполнение выданных предписаний;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5) пресекать правонарушения, связанные с нарушением требований законодательства Российской Федерации и иных нормативных правовых актов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6) составлять протоколы об административных правонарушениях, связанных с нарушением требований законодательства Российской Федерации и иных нормативных правовых актов в области обращения с животными, рассматривать дела об указанных административных правонарушениях и принимать меры по их предотвращению;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lastRenderedPageBreak/>
        <w:t>7) изымать у граждан животных в случаях, предусмотренных законодательством Российской Федерации;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8) направлять в уполномоченные органы материалы, связанные с нарушением законодательства Российской Федерации и иных нормативных правовых актов в области обращения с животными, для решения вопросов о возбуждении дел об административных правонарушениях или уголовных дел по признакам преступлений.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6. К отношениям, связанным с осуществлением государственного надзора в области обращения с животными, организацией и проведением проверок юридических лиц, индивидуальных предпринимателей, применяются положения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747B53" w:rsidRDefault="00747B5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Ст. 20 </w:t>
            </w:r>
            <w:hyperlink w:anchor="P331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747B53" w:rsidRDefault="00747B53">
      <w:pPr>
        <w:pStyle w:val="ConsPlusTitle"/>
        <w:spacing w:before="280"/>
        <w:ind w:firstLine="540"/>
        <w:jc w:val="both"/>
        <w:outlineLvl w:val="1"/>
      </w:pPr>
      <w:bookmarkStart w:id="12" w:name="P269"/>
      <w:bookmarkEnd w:id="12"/>
      <w:r>
        <w:t>Статья 20. Общественный контроль в области обращения с животными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Общественный контроль в области обращения с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2. Результаты общественного контроля в области обращения с животными,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3. Граждане, изъявившие желание оказывать органам государственного надзора содействие на добровольной и безвозмездной основе, могут осуществлять общественный контроль в области обращения с животными в качестве общественных инспекторов в области обращения с животными.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4. Общественным инспекторам в области обращения с животными органами государственного надзора выдаются соответствующие удостоверения.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5. Общественный инспектор в области обращения с животными имеет право: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фиксировать, в том числе с помощью фото- и видеосъемки, правонарушения в области обращения с животными и направлять соответствующие материалы в органы государственного надзора;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содействовать органам государственного надзора в предупреждении и выявлении нарушений требований законодательства Российской Федерации и иных нормативных правовых актов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3) участвовать в работе по просвещению населения в области обращения с животными;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4) подготавливать по результатам осуществления общественного контроля в области обращения с животными итоговый документ и направлять его на рассмотрение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организации, иные органы и организации, осуществляющие в соответствии с федеральными законами отдельные публичные полномочия.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lastRenderedPageBreak/>
        <w:t>6. Общественный инспектор в области обращения с животными при осуществлении общественного контроля в области обращения с животными обязан: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1) соблюдать установленные федеральными законами ограничения, связанные с деятельностью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2) не создавать препятствия деятельности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7. При осуществлении общественного контроля в области обращения с животными запрещается устанавливать ограничения осуществления общественными инспекторами в области обращения с животными фото- и видеосъемки, а также применения средств звукозаписи (аудиозаписи).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8. При осуществлении общественного контроля в области обращения с животными общественным инспекторам в области обращения с животными должен быть обеспечен доступ на территорию приюта для животных и в его помещения.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9. Порядок организации деятельности общественных инспекторов в области обращения с животными, в том числе форма удостоверения, порядок его выдачи, порядок взаимодействия общественных инспекторов в области обращения с животными с органами государственного надзора, устанавливается уполномоченным федеральным органом исполнительной власти.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jc w:val="center"/>
        <w:outlineLvl w:val="0"/>
      </w:pPr>
      <w:r>
        <w:t>Глава 6. ОТВЕТСТВЕННОСТЬ ЗА НАРУШЕНИЕ ТРЕБОВАНИЙ НАСТОЯЩЕГО</w:t>
      </w:r>
    </w:p>
    <w:p w:rsidR="00747B53" w:rsidRDefault="00747B53">
      <w:pPr>
        <w:pStyle w:val="ConsPlusTitle"/>
        <w:jc w:val="center"/>
      </w:pPr>
      <w:r>
        <w:t>ФЕДЕРАЛЬНОГО ЗАКОНА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21. Ответственность за нарушение требований настоящего Федерального закона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747B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47B53" w:rsidRDefault="00747B53">
            <w:pPr>
              <w:pStyle w:val="ConsPlusNormal"/>
              <w:jc w:val="both"/>
            </w:pPr>
            <w:r>
              <w:rPr>
                <w:color w:val="392C69"/>
              </w:rPr>
              <w:t xml:space="preserve">Ст. 22 </w:t>
            </w:r>
            <w:hyperlink w:anchor="P331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747B53" w:rsidRDefault="00747B53">
      <w:pPr>
        <w:pStyle w:val="ConsPlusTitle"/>
        <w:spacing w:before="280"/>
        <w:ind w:firstLine="540"/>
        <w:jc w:val="both"/>
        <w:outlineLvl w:val="1"/>
      </w:pPr>
      <w:bookmarkStart w:id="13" w:name="P296"/>
      <w:bookmarkEnd w:id="13"/>
      <w:r>
        <w:t>Статья 22. Конфискация диких животных, содержащихся или используемых в условиях неволи с нарушением требований, установленных настоящим Федеральным законом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Дикие животные, содержащиеся или используемые в условиях неволи с нарушением требований, установленных настоящим Федеральным законом, подлежат конфискации в случаях и в порядке, которые установлены законодательством Российской Федерации.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2. Конфискованные дикие животные в неволе подлежат возвращению в среду их обитания. В случае, если возвращение указанных животных в среду их обитания невозможно, дальнейшее обращение с указанными животными осуществляется в соответствии с </w:t>
      </w:r>
      <w:hyperlink r:id="rId41" w:history="1">
        <w:r>
          <w:rPr>
            <w:color w:val="0000FF"/>
          </w:rPr>
          <w:t>порядком</w:t>
        </w:r>
      </w:hyperlink>
      <w:r>
        <w:t>, установленным Правительством Российской Федерации.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jc w:val="center"/>
        <w:outlineLvl w:val="0"/>
      </w:pPr>
      <w:r>
        <w:t>Глава 7. ЗАКЛЮЧИТЕЛЬНЫЕ ПОЛОЖЕНИЯ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lastRenderedPageBreak/>
        <w:t>Статья 23. О внесении изменений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 xml:space="preserve">Внести в Федеральный </w:t>
      </w:r>
      <w:hyperlink r:id="rId42" w:history="1">
        <w:r>
          <w:rPr>
            <w:color w:val="0000FF"/>
          </w:rPr>
          <w:t>закон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4537; N 50, ст. 5279; 2007, N 1, ст. 21; N 13, ст. 1464; N 21, ст. 2455; N 30, ст. 3747, 3805, 3808; N 43, ст. 5084; N 46, ст. 5553, 5556; 2008, N 29, ст. 3418; N 30, ст. 3613, 3616; N 48, ст. 5516; N 52, ст. 6236; 2009, N 48, ст. 5711; N 51, ст. 6163; 2010, N 15, ст. 1736; N 19, ст. 2291; N 31, ст. 4160; N 41, ст. 5190; N 46, ст. 5918; N 47, ст. 6030, 6031; N 49, ст. 6409; N 52, ст. 6984; 2011, N 17, ст. 2310; N 27, ст. 3881; N 29, ст. 4283; N 30, ст. 4572, 4590, 4594; N 48, ст. 6727, 6732; N 49, ст. 7039, 7042; N 50, ст. 7359; 2012, N 10, ст. 1158, 1163; N 18, ст. 2126; N 31, ст. 4326; N 50, ст. 6957, 6967; N 53, ст. 7596; 2013, N 14, ст. 1663; N 19, ст. 2331; N 23, ст. 2875, 2876, 2878; N 27, ст. 3470, 3477; N 40, ст. 5034; N 43, ст. 5454; N 48, ст. 6165; N 51, ст. 6679, 6691; N 52, ст. 6981, 7010; 2014, N 11, ст. 1093; N 14, ст. 1562; N 22, ст. 2770; N 26, ст. 3371; N 30, ст. 4256, 4257; N 42, ст. 5615; N 43, ст. 5799; N 45, ст. 6138; 2015, N 1, ст. 11; N 13, ст. 1807, 1808; N 14, ст. 2017; N 27, ст. 3947; N 29, ст. 4359, 4380; N 41, ст. 5628; 2016, N 23, ст. 3283; N 26, ст. 3866; N 27, ст. 4222; 2017, N 1, ст. 6; N 31, ст. 4828; N 45, ст. 6573; N 50, ст. 7563; 2018, N 1, ст. 26, 27, 87; N 7, ст. 972, 975; N 17, ст. 2425; N 24, ст. 3414; N 31, ст. 4834, 4856; N 32, ст. 5113, 5133) следующие изменения: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1) в </w:t>
      </w:r>
      <w:hyperlink r:id="rId43" w:history="1">
        <w:r>
          <w:rPr>
            <w:color w:val="0000FF"/>
          </w:rPr>
          <w:t>пункте 2 статьи 26.3</w:t>
        </w:r>
      </w:hyperlink>
      <w:r>
        <w:t>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а) в </w:t>
      </w:r>
      <w:hyperlink r:id="rId44" w:history="1">
        <w:r>
          <w:rPr>
            <w:color w:val="0000FF"/>
          </w:rPr>
          <w:t>подпункте 49</w:t>
        </w:r>
      </w:hyperlink>
      <w:r>
        <w:t xml:space="preserve"> слова "отлову и содержанию безнадзорных животных," исключить;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б) </w:t>
      </w:r>
      <w:hyperlink r:id="rId45" w:history="1">
        <w:r>
          <w:rPr>
            <w:color w:val="0000FF"/>
          </w:rPr>
          <w:t>дополнить</w:t>
        </w:r>
      </w:hyperlink>
      <w:r>
        <w:t xml:space="preserve"> подпунктом 82 следующего содержания: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"82) осуществления полномочий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владельцев.";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2) </w:t>
      </w:r>
      <w:hyperlink r:id="rId46" w:history="1">
        <w:r>
          <w:rPr>
            <w:color w:val="0000FF"/>
          </w:rPr>
          <w:t>пункт 2 статьи 26.11</w:t>
        </w:r>
      </w:hyperlink>
      <w:r>
        <w:t xml:space="preserve"> дополнить подпунктом "я.5" следующего содержания: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"я.5) имущество, необходимое для организации мероприятий при осуществлении деятельности по обращению с животными без владельцев.".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24. О внесении изменений в Федеральный закон "Об общих принципах организации местного самоуправления в Российской Федерации"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 xml:space="preserve">Внести в Федеральный </w:t>
      </w:r>
      <w:hyperlink r:id="rId47" w:history="1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2007, N 1, ст. 21; N 43, ст. 5084; 2008, N 48, ст. 5517; N 52, ст. 6236; 2009, N 48, ст. 5733; N 52, ст. 6441; 2010, N 49, ст. 6409; 2011, N 50, ст. 7353; 2012, N 29, ст. 3990; N 31, ст. 4326; N 53, ст. 7596; 2013, N 27, ст. 3477; 2014, N 22, ст. 2770; N 26, ст. 3371; N 30, ст. 4218, 4257; 2015, N 13, ст. 1808; 2016, N 26, ст. 3866; 2017, N 31, ст. 4751; N 50, ст. 7563; 2018, N 31, ст. 4833) следующие изменения: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1) в </w:t>
      </w:r>
      <w:hyperlink r:id="rId48" w:history="1">
        <w:r>
          <w:rPr>
            <w:color w:val="0000FF"/>
          </w:rPr>
          <w:t>пункте 14 части 1 статьи 14.1</w:t>
        </w:r>
      </w:hyperlink>
      <w:r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обитающими";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 xml:space="preserve">2) в </w:t>
      </w:r>
      <w:hyperlink r:id="rId49" w:history="1">
        <w:r>
          <w:rPr>
            <w:color w:val="0000FF"/>
          </w:rPr>
          <w:t>пункте 15 части 1 статьи 16.1</w:t>
        </w:r>
      </w:hyperlink>
      <w:r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25. О внесении изменения в Федеральный закон "О лицензировании отдельных видов деятельности"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hyperlink r:id="rId50" w:history="1">
        <w:r>
          <w:rPr>
            <w:color w:val="0000FF"/>
          </w:rPr>
          <w:t>Часть 1 статьи 12</w:t>
        </w:r>
      </w:hyperlink>
      <w:r>
        <w:t xml:space="preserve"> Федерального закона от 4 мая 2011 года N 99-ФЗ "О лицензировании отдельных видов деятельности" (Собрание законодательства Российской Федерации, 2011, N 19, ст. 2716; 2012, N 26, ст. 3446; N 31, ст. 4322; 2013, N 9, ст. 874; N 27, ст. 3477; 2014, N 30, ст. 4256; N 42, ст. 5615; 2015, N 1, ст. 11; N 29, ст. 4342; N 44, ст. 6047; 2016, N 1, ст. 51; 2018, N 31, ст. 4838; N 32, ст. 5116; N 45, ст. 6841) дополнить пунктом 54 следующего содержания:</w:t>
      </w:r>
    </w:p>
    <w:p w:rsidR="00747B53" w:rsidRDefault="00747B53">
      <w:pPr>
        <w:pStyle w:val="ConsPlusNormal"/>
        <w:spacing w:before="220"/>
        <w:ind w:firstLine="540"/>
        <w:jc w:val="both"/>
      </w:pPr>
      <w:r>
        <w:t>"54) деятельность по содержанию и использованию животных в зоопарках, зоосадах, цирках, зоотеатрах, дельфинариях, океанариумах.".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26. О внесении изменения в Федеральный закон "Об основах общественного контроля в Российской Федерации"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hyperlink r:id="rId51" w:history="1">
        <w:r>
          <w:rPr>
            <w:color w:val="0000FF"/>
          </w:rPr>
          <w:t>Часть 3 статьи 2</w:t>
        </w:r>
      </w:hyperlink>
      <w:r>
        <w:t xml:space="preserve"> Федерального закона от 21 июля 2014 года N 212-ФЗ "Об основах общественного контроля в Российской Федерации" (Собрание законодательства Российской Федерации, 2014, N 30, ст. 4213; 2016, N 27, ст. 4286; 2018, N 1, ст. 39) дополнить словами ", общественными инспекторами в области обращения с животными общественного контроля в области обращения с животными".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Title"/>
        <w:ind w:firstLine="540"/>
        <w:jc w:val="both"/>
        <w:outlineLvl w:val="1"/>
      </w:pPr>
      <w:r>
        <w:t>Статья 27. Порядок вступления в силу настоящего Федерального закона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14" w:name="P331"/>
      <w:bookmarkEnd w:id="14"/>
      <w:r>
        <w:t xml:space="preserve">2. </w:t>
      </w:r>
      <w:hyperlink w:anchor="P152" w:history="1">
        <w:r>
          <w:rPr>
            <w:color w:val="0000FF"/>
          </w:rPr>
          <w:t>Часть 6 статьи 13</w:t>
        </w:r>
      </w:hyperlink>
      <w:r>
        <w:t xml:space="preserve">, </w:t>
      </w:r>
      <w:hyperlink w:anchor="P164" w:history="1">
        <w:r>
          <w:rPr>
            <w:color w:val="0000FF"/>
          </w:rPr>
          <w:t>статьи 15</w:t>
        </w:r>
      </w:hyperlink>
      <w:r>
        <w:t xml:space="preserve">, </w:t>
      </w:r>
      <w:hyperlink w:anchor="P180" w:history="1">
        <w:r>
          <w:rPr>
            <w:color w:val="0000FF"/>
          </w:rPr>
          <w:t>16</w:t>
        </w:r>
      </w:hyperlink>
      <w:r>
        <w:t xml:space="preserve">, </w:t>
      </w:r>
      <w:hyperlink w:anchor="P223" w:history="1">
        <w:r>
          <w:rPr>
            <w:color w:val="0000FF"/>
          </w:rPr>
          <w:t>18</w:t>
        </w:r>
      </w:hyperlink>
      <w:r>
        <w:t xml:space="preserve"> - </w:t>
      </w:r>
      <w:hyperlink w:anchor="P269" w:history="1">
        <w:r>
          <w:rPr>
            <w:color w:val="0000FF"/>
          </w:rPr>
          <w:t>20</w:t>
        </w:r>
      </w:hyperlink>
      <w:r>
        <w:t xml:space="preserve"> и </w:t>
      </w:r>
      <w:hyperlink w:anchor="P296" w:history="1">
        <w:r>
          <w:rPr>
            <w:color w:val="0000FF"/>
          </w:rPr>
          <w:t>22</w:t>
        </w:r>
      </w:hyperlink>
      <w:r>
        <w:t xml:space="preserve"> настоящего Федерального закона вступают в силу с 1 января 2020 года.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15" w:name="P332"/>
      <w:bookmarkEnd w:id="15"/>
      <w:r>
        <w:t xml:space="preserve">3. Животные, включенные в </w:t>
      </w:r>
      <w:hyperlink r:id="rId52" w:history="1">
        <w:r>
          <w:rPr>
            <w:color w:val="0000FF"/>
          </w:rPr>
          <w:t>перечень</w:t>
        </w:r>
      </w:hyperlink>
      <w:r>
        <w:t xml:space="preserve"> животных, запрещенных к содержанию, и приобретенные до 1 января 2020 года, могут находиться на содержании их владельцев до наступления естественной смерти таких животных.</w:t>
      </w:r>
    </w:p>
    <w:p w:rsidR="00747B53" w:rsidRDefault="00747B53">
      <w:pPr>
        <w:pStyle w:val="ConsPlusNormal"/>
        <w:spacing w:before="220"/>
        <w:ind w:firstLine="540"/>
        <w:jc w:val="both"/>
      </w:pPr>
      <w:bookmarkStart w:id="16" w:name="P333"/>
      <w:bookmarkEnd w:id="16"/>
      <w:r>
        <w:t>4. Юридические лица, индивидуальные предприниматели, осуществляющие деятельность по содержанию и использованию животных в зоопарках, зоосадах, цирках, зоотеатрах, дельфинариях, океанариумах, обязаны получить лицензию на ее осуществление до 1 января 2022 года. После 1 января 2022 года осуществление данной деятельности без лицензии не допускается.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jc w:val="right"/>
      </w:pPr>
      <w:r>
        <w:t>Президент</w:t>
      </w:r>
    </w:p>
    <w:p w:rsidR="00747B53" w:rsidRDefault="00747B53">
      <w:pPr>
        <w:pStyle w:val="ConsPlusNormal"/>
        <w:jc w:val="right"/>
      </w:pPr>
      <w:r>
        <w:t>Российской Федерации</w:t>
      </w:r>
    </w:p>
    <w:p w:rsidR="00747B53" w:rsidRDefault="00747B53">
      <w:pPr>
        <w:pStyle w:val="ConsPlusNormal"/>
        <w:jc w:val="right"/>
      </w:pPr>
      <w:r>
        <w:t>В.ПУТИН</w:t>
      </w:r>
    </w:p>
    <w:p w:rsidR="00747B53" w:rsidRDefault="00747B53">
      <w:pPr>
        <w:pStyle w:val="ConsPlusNormal"/>
      </w:pPr>
      <w:r>
        <w:t>Москва, Кремль</w:t>
      </w:r>
    </w:p>
    <w:p w:rsidR="00747B53" w:rsidRDefault="00747B53">
      <w:pPr>
        <w:pStyle w:val="ConsPlusNormal"/>
        <w:spacing w:before="220"/>
      </w:pPr>
      <w:r>
        <w:t>27 декабря 2018 года</w:t>
      </w:r>
    </w:p>
    <w:p w:rsidR="00747B53" w:rsidRDefault="00747B53">
      <w:pPr>
        <w:pStyle w:val="ConsPlusNormal"/>
        <w:spacing w:before="220"/>
      </w:pPr>
      <w:r>
        <w:t>N 498-ФЗ</w:t>
      </w: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ind w:firstLine="540"/>
        <w:jc w:val="both"/>
      </w:pPr>
    </w:p>
    <w:p w:rsidR="00747B53" w:rsidRDefault="00747B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462F0" w:rsidRDefault="00F462F0">
      <w:bookmarkStart w:id="17" w:name="_GoBack"/>
      <w:bookmarkEnd w:id="17"/>
    </w:p>
    <w:sectPr w:rsidR="00F462F0" w:rsidSect="00C37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53"/>
    <w:rsid w:val="00747B53"/>
    <w:rsid w:val="00F4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7253A-30FF-4494-8EE6-09965B97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B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B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B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49FE4856DFA314FECDFB7C27471833691EAC51BE9C102E9B7E461FDA2D56684A34E696D1B007F6D6F3846B045568FE8739F22C6633C445Fm3O6G" TargetMode="External"/><Relationship Id="rId18" Type="http://schemas.openxmlformats.org/officeDocument/2006/relationships/hyperlink" Target="consultantplus://offline/ref=E49FE4856DFA314FECDFB7C27471833691E9C11BE8C702E9B7E461FDA2D56684A34E696D1B007F6D6F3846B045568FE8739F22C6633C445Fm3O6G" TargetMode="External"/><Relationship Id="rId26" Type="http://schemas.openxmlformats.org/officeDocument/2006/relationships/hyperlink" Target="consultantplus://offline/ref=E49FE4856DFA314FECDFA9D96171833691EDC41BEFC202E9B7E461FDA2D56684A34E696D1B007F6C673846B045568FE8739F22C6633C445Fm3O6G" TargetMode="External"/><Relationship Id="rId39" Type="http://schemas.openxmlformats.org/officeDocument/2006/relationships/hyperlink" Target="consultantplus://offline/ref=E49FE4856DFA314FECDFB7C27471833691EDCE1DE0C902E9B7E461FDA2D56684A34E696D1B007F6C663846B045568FE8739F22C6633C445Fm3O6G" TargetMode="External"/><Relationship Id="rId21" Type="http://schemas.openxmlformats.org/officeDocument/2006/relationships/hyperlink" Target="consultantplus://offline/ref=E49FE4856DFA314FECDFB7C27471833691E8C519E0C302E9B7E461FDA2D56684A34E696D1B007F646A3846B045568FE8739F22C6633C445Fm3O6G" TargetMode="External"/><Relationship Id="rId34" Type="http://schemas.openxmlformats.org/officeDocument/2006/relationships/hyperlink" Target="consultantplus://offline/ref=E49FE4856DFA314FECDFB7C27471833691EDC31DE1C002E9B7E461FDA2D56684A34E696D1B007F6C663846B045568FE8739F22C6633C445Fm3O6G" TargetMode="External"/><Relationship Id="rId42" Type="http://schemas.openxmlformats.org/officeDocument/2006/relationships/hyperlink" Target="consultantplus://offline/ref=E49FE4856DFA314FECDFA9D96171833691EEC31DE1C002E9B7E461FDA2D56684B14E31611906616C6A2D10E103m0O2G" TargetMode="External"/><Relationship Id="rId47" Type="http://schemas.openxmlformats.org/officeDocument/2006/relationships/hyperlink" Target="consultantplus://offline/ref=E49FE4856DFA314FECDFA9D96171833691EFC71DE9C402E9B7E461FDA2D56684B14E31611906616C6A2D10E103m0O2G" TargetMode="External"/><Relationship Id="rId50" Type="http://schemas.openxmlformats.org/officeDocument/2006/relationships/hyperlink" Target="consultantplus://offline/ref=E49FE4856DFA314FECDFA9D96171833691EFC71EEBC302E9B7E461FDA2D56684A34E696D1B007E6C6F3846B045568FE8739F22C6633C445Fm3O6G" TargetMode="External"/><Relationship Id="rId7" Type="http://schemas.openxmlformats.org/officeDocument/2006/relationships/hyperlink" Target="consultantplus://offline/ref=E49FE4856DFA314FECDFA9D96171833691E9C01FEDC502E9B7E461FDA2D56684A34E696D1B007F6D6E3846B045568FE8739F22C6633C445Fm3O6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49FE4856DFA314FECDFA9D96171833691EDC41BEFC202E9B7E461FDA2D56684A34E696D1B007F6C673846B045568FE8739F22C6633C445Fm3O6G" TargetMode="External"/><Relationship Id="rId29" Type="http://schemas.openxmlformats.org/officeDocument/2006/relationships/hyperlink" Target="consultantplus://offline/ref=E49FE4856DFA314FECDFB7C27471833691ECC018E8C402E9B7E461FDA2D56684A34E696D1B007F6C673846B045568FE8739F22C6633C445Fm3O6G" TargetMode="External"/><Relationship Id="rId11" Type="http://schemas.openxmlformats.org/officeDocument/2006/relationships/hyperlink" Target="consultantplus://offline/ref=E49FE4856DFA314FECDFB7C27471833691EDC71AE8C202E9B7E461FDA2D56684A34E696D1B007F6C673846B045568FE8739F22C6633C445Fm3O6G" TargetMode="External"/><Relationship Id="rId24" Type="http://schemas.openxmlformats.org/officeDocument/2006/relationships/hyperlink" Target="consultantplus://offline/ref=E49FE4856DFA314FECDFA9D96171833691E6C41BEEC402E9B7E461FDA2D56684A34E69681B0974383E7747EC03059CEA709F20C37Fm3OFG" TargetMode="External"/><Relationship Id="rId32" Type="http://schemas.openxmlformats.org/officeDocument/2006/relationships/hyperlink" Target="consultantplus://offline/ref=E49FE4856DFA314FECDFB7C27471833691EDC71DE9C702E9B7E461FDA2D56684A34E696D1B007F6C673846B045568FE8739F22C6633C445Fm3O6G" TargetMode="External"/><Relationship Id="rId37" Type="http://schemas.openxmlformats.org/officeDocument/2006/relationships/hyperlink" Target="consultantplus://offline/ref=E49FE4856DFA314FECDFA9D96171833691EDC41BEFC202E9B7E461FDA2D56684A34E696D1B007F6C673846B045568FE8739F22C6633C445Fm3O6G" TargetMode="External"/><Relationship Id="rId40" Type="http://schemas.openxmlformats.org/officeDocument/2006/relationships/hyperlink" Target="consultantplus://offline/ref=E49FE4856DFA314FECDFA9D96171833691E8C41CEAC402E9B7E461FDA2D56684A34E696D1B007F6C663846B045568FE8739F22C6633C445Fm3O6G" TargetMode="External"/><Relationship Id="rId45" Type="http://schemas.openxmlformats.org/officeDocument/2006/relationships/hyperlink" Target="consultantplus://offline/ref=E49FE4856DFA314FECDFA9D96171833691EEC31DE1C002E9B7E461FDA2D56684A34E696D1B007C6E663846B045568FE8739F22C6633C445Fm3O6G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E49FE4856DFA314FECDFA9D96171833691EAC618E1C202E9B7E461FDA2D56684A34E696D1B007F656C3846B045568FE8739F22C6633C445Fm3O6G" TargetMode="External"/><Relationship Id="rId10" Type="http://schemas.openxmlformats.org/officeDocument/2006/relationships/hyperlink" Target="consultantplus://offline/ref=E49FE4856DFA314FECDFB7C27471833691ECC018E8C402E9B7E461FDA2D56684A34E696D1B007F6C673846B045568FE8739F22C6633C445Fm3O6G" TargetMode="External"/><Relationship Id="rId19" Type="http://schemas.openxmlformats.org/officeDocument/2006/relationships/hyperlink" Target="consultantplus://offline/ref=E49FE4856DFA314FECDFA9D96171833691E9C41DE8C802E9B7E461FDA2D56684A34E696D1B007F6C663846B045568FE8739F22C6633C445Fm3O6G" TargetMode="External"/><Relationship Id="rId31" Type="http://schemas.openxmlformats.org/officeDocument/2006/relationships/hyperlink" Target="consultantplus://offline/ref=E49FE4856DFA314FECDFB7C27471833691EDC71AE8C202E9B7E461FDA2D56684A34E696D1B007F6C673846B045568FE8739F22C6633C445Fm3O6G" TargetMode="External"/><Relationship Id="rId44" Type="http://schemas.openxmlformats.org/officeDocument/2006/relationships/hyperlink" Target="consultantplus://offline/ref=E49FE4856DFA314FECDFA9D96171833691EEC31DE1C002E9B7E461FDA2D56684A34E696F1E0374383E7747EC03059CEA709F20C37Fm3OFG" TargetMode="External"/><Relationship Id="rId52" Type="http://schemas.openxmlformats.org/officeDocument/2006/relationships/hyperlink" Target="consultantplus://offline/ref=E49FE4856DFA314FECDFB7C27471833691ECC018E8C502E9B7E461FDA2D56684A34E696D1B007F6C673846B045568FE8739F22C6633C445Fm3O6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49FE4856DFA314FECDFB7C27471833691ECC018E8C502E9B7E461FDA2D56684A34E696D1B007F6C673846B045568FE8739F22C6633C445Fm3O6G" TargetMode="External"/><Relationship Id="rId14" Type="http://schemas.openxmlformats.org/officeDocument/2006/relationships/hyperlink" Target="consultantplus://offline/ref=E49FE4856DFA314FECDFB7C27471833691EDC31DE1C002E9B7E461FDA2D56684A34E696D1B007F6C663846B045568FE8739F22C6633C445Fm3O6G" TargetMode="External"/><Relationship Id="rId22" Type="http://schemas.openxmlformats.org/officeDocument/2006/relationships/hyperlink" Target="consultantplus://offline/ref=E49FE4856DFA314FECDFB7C27471833691E8C519E0C302E9B7E461FDA2D56684A34E696D1B007F696D3846B045568FE8739F22C6633C445Fm3O6G" TargetMode="External"/><Relationship Id="rId27" Type="http://schemas.openxmlformats.org/officeDocument/2006/relationships/hyperlink" Target="consultantplus://offline/ref=E49FE4856DFA314FECDFA9D96171833691E9C51FEAC802E9B7E461FDA2D56684B14E31611906616C6A2D10E103m0O2G" TargetMode="External"/><Relationship Id="rId30" Type="http://schemas.openxmlformats.org/officeDocument/2006/relationships/hyperlink" Target="consultantplus://offline/ref=E49FE4856DFA314FECDFB7C27471833691EAC51BE9C102E9B7E461FDA2D56684A34E696D1B007F6D6F3846B045568FE8739F22C6633C445Fm3O6G" TargetMode="External"/><Relationship Id="rId35" Type="http://schemas.openxmlformats.org/officeDocument/2006/relationships/hyperlink" Target="consultantplus://offline/ref=E49FE4856DFA314FECDFA9D96171833691EBC11FEEC902E9B7E461FDA2D56684A34E6969120B2B3D2B661FE3071D82EF6B8322C1m7OCG" TargetMode="External"/><Relationship Id="rId43" Type="http://schemas.openxmlformats.org/officeDocument/2006/relationships/hyperlink" Target="consultantplus://offline/ref=E49FE4856DFA314FECDFA9D96171833691EEC31DE1C002E9B7E461FDA2D56684A34E696D1B007C6E663846B045568FE8739F22C6633C445Fm3O6G" TargetMode="External"/><Relationship Id="rId48" Type="http://schemas.openxmlformats.org/officeDocument/2006/relationships/hyperlink" Target="consultantplus://offline/ref=E49FE4856DFA314FECDFA9D96171833691EFC71DE9C402E9B7E461FDA2D56684A34E696A180774383E7747EC03059CEA709F20C37Fm3OFG" TargetMode="External"/><Relationship Id="rId8" Type="http://schemas.openxmlformats.org/officeDocument/2006/relationships/hyperlink" Target="consultantplus://offline/ref=E49FE4856DFA314FECDFB7C27471833691EDC71DE9C702E9B7E461FDA2D56684A34E696D1B007F6C673846B045568FE8739F22C6633C445Fm3O6G" TargetMode="External"/><Relationship Id="rId51" Type="http://schemas.openxmlformats.org/officeDocument/2006/relationships/hyperlink" Target="consultantplus://offline/ref=E49FE4856DFA314FECDFA9D96171833690E6C01FEBC602E9B7E461FDA2D56684A34E696D1B007D6C6A3846B045568FE8739F22C6633C445Fm3O6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49FE4856DFA314FECDFB7C27471833691EDC71DE9C702E9B7E461FDA2D56684A34E696D1B007F6C673846B045568FE8739F22C6633C445Fm3O6G" TargetMode="External"/><Relationship Id="rId17" Type="http://schemas.openxmlformats.org/officeDocument/2006/relationships/hyperlink" Target="consultantplus://offline/ref=E49FE4856DFA314FECDFB7C27471833691EDCE1DE0C902E9B7E461FDA2D56684A34E696D1B007F6C663846B045568FE8739F22C6633C445Fm3O6G" TargetMode="External"/><Relationship Id="rId25" Type="http://schemas.openxmlformats.org/officeDocument/2006/relationships/hyperlink" Target="consultantplus://offline/ref=E49FE4856DFA314FECDFB7C27471833691EDCF17E9C902E9B7E461FDA2D56684A34E696D1B007F6C673846B045568FE8739F22C6633C445Fm3O6G" TargetMode="External"/><Relationship Id="rId33" Type="http://schemas.openxmlformats.org/officeDocument/2006/relationships/hyperlink" Target="consultantplus://offline/ref=E49FE4856DFA314FECDFB7C27471833691EAC51BE9C102E9B7E461FDA2D56684A34E696D1B007F6D6F3846B045568FE8739F22C6633C445Fm3O6G" TargetMode="External"/><Relationship Id="rId38" Type="http://schemas.openxmlformats.org/officeDocument/2006/relationships/hyperlink" Target="consultantplus://offline/ref=E49FE4856DFA314FECDFA9D96171833691EAC618E1C202E9B7E461FDA2D56684A34E696D1B007F656C3846B045568FE8739F22C6633C445Fm3O6G" TargetMode="External"/><Relationship Id="rId46" Type="http://schemas.openxmlformats.org/officeDocument/2006/relationships/hyperlink" Target="consultantplus://offline/ref=E49FE4856DFA314FECDFA9D96171833691EEC31DE1C002E9B7E461FDA2D56684A34E696D1B007B696B3846B045568FE8739F22C6633C445Fm3O6G" TargetMode="External"/><Relationship Id="rId20" Type="http://schemas.openxmlformats.org/officeDocument/2006/relationships/hyperlink" Target="consultantplus://offline/ref=E49FE4856DFA314FECDFB7C27471833691E8C519E0C302E9B7E461FDA2D56684A34E696D1B007F6D6D3846B045568FE8739F22C6633C445Fm3O6G" TargetMode="External"/><Relationship Id="rId41" Type="http://schemas.openxmlformats.org/officeDocument/2006/relationships/hyperlink" Target="consultantplus://offline/ref=E49FE4856DFA314FECDFB7C27471833691E9C11BE8C702E9B7E461FDA2D56684A34E696D1B007F6D6F3846B045568FE8739F22C6633C445Fm3O6G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9FE4856DFA314FECDFA9D96171833691E9C71CEDC902E9B7E461FDA2D56684A34E696D1B007F6E6A3846B045568FE8739F22C6633C445Fm3O6G" TargetMode="External"/><Relationship Id="rId15" Type="http://schemas.openxmlformats.org/officeDocument/2006/relationships/hyperlink" Target="consultantplus://offline/ref=E49FE4856DFA314FECDFB7C27471833691EDCF17E9C902E9B7E461FDA2D56684A34E696D1B007F6C673846B045568FE8739F22C6633C445Fm3O6G" TargetMode="External"/><Relationship Id="rId23" Type="http://schemas.openxmlformats.org/officeDocument/2006/relationships/hyperlink" Target="consultantplus://offline/ref=E49FE4856DFA314FECDFB7C27471833691E8C519E0C302E9B7E461FDA2D56684A34E696D1B007F6F6F3846B045568FE8739F22C6633C445Fm3O6G" TargetMode="External"/><Relationship Id="rId28" Type="http://schemas.openxmlformats.org/officeDocument/2006/relationships/hyperlink" Target="consultantplus://offline/ref=E49FE4856DFA314FECDFB7C27471833691ECC018E8C502E9B7E461FDA2D56684A34E696D1B007F6C673846B045568FE8739F22C6633C445Fm3O6G" TargetMode="External"/><Relationship Id="rId36" Type="http://schemas.openxmlformats.org/officeDocument/2006/relationships/hyperlink" Target="consultantplus://offline/ref=E49FE4856DFA314FECDFB7C27471833691EDCF17E9C902E9B7E461FDA2D56684A34E696D1B007F6C673846B045568FE8739F22C6633C445Fm3O6G" TargetMode="External"/><Relationship Id="rId49" Type="http://schemas.openxmlformats.org/officeDocument/2006/relationships/hyperlink" Target="consultantplus://offline/ref=E49FE4856DFA314FECDFA9D96171833691EFC71DE9C402E9B7E461FDA2D56684A34E696A180874383E7747EC03059CEA709F20C37Fm3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8317</Words>
  <Characters>47410</Characters>
  <Application>Microsoft Office Word</Application>
  <DocSecurity>0</DocSecurity>
  <Lines>395</Lines>
  <Paragraphs>111</Paragraphs>
  <ScaleCrop>false</ScaleCrop>
  <Company/>
  <LinksUpToDate>false</LinksUpToDate>
  <CharactersWithSpaces>55616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2021-05-26T06:14:00Z</dcterms:created>
  <dcterms:modified xsi:type="dcterms:W3CDTF">2021-05-26T06:15:00Z</dcterms:modified>
</cp:coreProperties>
</file>