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2" w:type="dxa"/>
        <w:tblLook w:val="01E0" w:firstRow="1" w:lastRow="1" w:firstColumn="1" w:lastColumn="1" w:noHBand="0" w:noVBand="0"/>
      </w:tblPr>
      <w:tblGrid>
        <w:gridCol w:w="4003"/>
        <w:gridCol w:w="5361"/>
      </w:tblGrid>
      <w:tr w:rsidR="0028637A" w:rsidRPr="00FA0BA5" w:rsidTr="000B4067">
        <w:tc>
          <w:tcPr>
            <w:tcW w:w="4003" w:type="dxa"/>
            <w:shd w:val="clear" w:color="auto" w:fill="auto"/>
          </w:tcPr>
          <w:p w:rsidR="0028637A" w:rsidRPr="00FA0BA5" w:rsidRDefault="0028637A" w:rsidP="000B4067">
            <w:pPr>
              <w:jc w:val="center"/>
              <w:rPr>
                <w:b/>
              </w:rPr>
            </w:pPr>
            <w:r>
              <w:rPr>
                <w:b/>
                <w:noProof/>
                <w:sz w:val="28"/>
                <w:szCs w:val="28"/>
              </w:rPr>
              <w:drawing>
                <wp:inline distT="0" distB="0" distL="0" distR="0" wp14:anchorId="00436DCB" wp14:editId="35D7ACC2">
                  <wp:extent cx="723900" cy="914400"/>
                  <wp:effectExtent l="0" t="0" r="0" b="0"/>
                  <wp:docPr id="1" name="Рисунок 1" descr="ГЕРБ_ХВОРОСТЯ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ХВОРОСТЯНКИ"/>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28637A" w:rsidRPr="00FA0BA5" w:rsidRDefault="0028637A" w:rsidP="000B4067">
            <w:pPr>
              <w:jc w:val="center"/>
              <w:rPr>
                <w:b/>
                <w:sz w:val="28"/>
                <w:szCs w:val="28"/>
              </w:rPr>
            </w:pPr>
            <w:r w:rsidRPr="00FA0BA5">
              <w:rPr>
                <w:b/>
                <w:sz w:val="28"/>
                <w:szCs w:val="28"/>
              </w:rPr>
              <w:t>АДМИНИСТРАЦИЯ</w:t>
            </w:r>
          </w:p>
          <w:p w:rsidR="0028637A" w:rsidRPr="00FA0BA5" w:rsidRDefault="0028637A" w:rsidP="000B4067">
            <w:pPr>
              <w:jc w:val="center"/>
              <w:rPr>
                <w:b/>
                <w:sz w:val="28"/>
                <w:szCs w:val="28"/>
              </w:rPr>
            </w:pPr>
            <w:r w:rsidRPr="00FA0BA5">
              <w:rPr>
                <w:b/>
                <w:sz w:val="28"/>
                <w:szCs w:val="28"/>
              </w:rPr>
              <w:t>муниципального района Хворостянский</w:t>
            </w:r>
          </w:p>
          <w:p w:rsidR="0028637A" w:rsidRPr="00FA0BA5" w:rsidRDefault="0028637A" w:rsidP="000B4067">
            <w:pPr>
              <w:jc w:val="center"/>
              <w:rPr>
                <w:b/>
                <w:sz w:val="28"/>
                <w:szCs w:val="28"/>
              </w:rPr>
            </w:pPr>
            <w:r w:rsidRPr="00FA0BA5">
              <w:rPr>
                <w:b/>
                <w:sz w:val="28"/>
                <w:szCs w:val="28"/>
              </w:rPr>
              <w:t>Самарской области</w:t>
            </w:r>
          </w:p>
          <w:p w:rsidR="0028637A" w:rsidRPr="00FA0BA5" w:rsidRDefault="0028637A" w:rsidP="000B4067">
            <w:pPr>
              <w:rPr>
                <w:b/>
              </w:rPr>
            </w:pPr>
            <w:r w:rsidRPr="00FA0BA5">
              <w:rPr>
                <w:b/>
              </w:rPr>
              <w:t xml:space="preserve">                    </w:t>
            </w:r>
          </w:p>
          <w:p w:rsidR="0028637A" w:rsidRPr="00FA0BA5" w:rsidRDefault="0028637A" w:rsidP="000B4067">
            <w:pPr>
              <w:jc w:val="center"/>
              <w:rPr>
                <w:sz w:val="20"/>
                <w:szCs w:val="20"/>
              </w:rPr>
            </w:pPr>
            <w:r w:rsidRPr="00FA0BA5">
              <w:rPr>
                <w:sz w:val="20"/>
                <w:szCs w:val="20"/>
              </w:rPr>
              <w:t>445590, с. Хворостянка, пл. Плясункова,10</w:t>
            </w:r>
          </w:p>
          <w:p w:rsidR="0028637A" w:rsidRPr="0003336F" w:rsidRDefault="0028637A" w:rsidP="000B4067">
            <w:pPr>
              <w:jc w:val="center"/>
              <w:rPr>
                <w:sz w:val="20"/>
                <w:szCs w:val="20"/>
              </w:rPr>
            </w:pPr>
            <w:r w:rsidRPr="00FA0BA5">
              <w:rPr>
                <w:sz w:val="20"/>
                <w:szCs w:val="20"/>
              </w:rPr>
              <w:t>т</w:t>
            </w:r>
            <w:r w:rsidRPr="0003336F">
              <w:rPr>
                <w:sz w:val="20"/>
                <w:szCs w:val="20"/>
              </w:rPr>
              <w:t>. 8-(84677)-9- 14-00, 9-11-51</w:t>
            </w:r>
          </w:p>
          <w:p w:rsidR="0028637A" w:rsidRPr="00B37EA1" w:rsidRDefault="0028637A" w:rsidP="000B4067">
            <w:pPr>
              <w:jc w:val="center"/>
              <w:rPr>
                <w:sz w:val="20"/>
                <w:szCs w:val="20"/>
              </w:rPr>
            </w:pPr>
            <w:r w:rsidRPr="00FA0BA5">
              <w:rPr>
                <w:sz w:val="20"/>
                <w:szCs w:val="20"/>
              </w:rPr>
              <w:t>ф</w:t>
            </w:r>
            <w:r w:rsidRPr="00B37EA1">
              <w:rPr>
                <w:sz w:val="20"/>
                <w:szCs w:val="20"/>
              </w:rPr>
              <w:t>. 8-(84677)-9-11-73</w:t>
            </w:r>
          </w:p>
          <w:p w:rsidR="0028637A" w:rsidRPr="00B37EA1" w:rsidRDefault="0028637A" w:rsidP="000B4067">
            <w:pPr>
              <w:jc w:val="center"/>
              <w:rPr>
                <w:sz w:val="20"/>
                <w:szCs w:val="20"/>
              </w:rPr>
            </w:pPr>
          </w:p>
          <w:p w:rsidR="0028637A" w:rsidRPr="00602894" w:rsidRDefault="00B37EA1" w:rsidP="000B4067">
            <w:pPr>
              <w:spacing w:line="360" w:lineRule="auto"/>
              <w:jc w:val="center"/>
              <w:rPr>
                <w:sz w:val="22"/>
                <w:szCs w:val="22"/>
              </w:rPr>
            </w:pPr>
            <w:r>
              <w:rPr>
                <w:sz w:val="22"/>
                <w:szCs w:val="22"/>
              </w:rPr>
              <w:t>__</w:t>
            </w:r>
            <w:r w:rsidR="004E74DE">
              <w:rPr>
                <w:sz w:val="22"/>
                <w:szCs w:val="22"/>
              </w:rPr>
              <w:t>2</w:t>
            </w:r>
            <w:r w:rsidR="00BD17F0">
              <w:rPr>
                <w:sz w:val="22"/>
                <w:szCs w:val="22"/>
              </w:rPr>
              <w:t>8</w:t>
            </w:r>
            <w:r w:rsidR="00CD6CD7">
              <w:rPr>
                <w:sz w:val="22"/>
                <w:szCs w:val="22"/>
              </w:rPr>
              <w:t>.</w:t>
            </w:r>
            <w:r w:rsidR="004E74DE">
              <w:rPr>
                <w:sz w:val="22"/>
                <w:szCs w:val="22"/>
              </w:rPr>
              <w:t>02</w:t>
            </w:r>
            <w:r w:rsidR="00CD6CD7">
              <w:rPr>
                <w:sz w:val="22"/>
                <w:szCs w:val="22"/>
              </w:rPr>
              <w:t>.202</w:t>
            </w:r>
            <w:r w:rsidR="004E74DE">
              <w:rPr>
                <w:sz w:val="22"/>
                <w:szCs w:val="22"/>
              </w:rPr>
              <w:t>4</w:t>
            </w:r>
            <w:r>
              <w:rPr>
                <w:sz w:val="22"/>
                <w:szCs w:val="22"/>
              </w:rPr>
              <w:t>__</w:t>
            </w:r>
            <w:r w:rsidR="0028637A" w:rsidRPr="00602894">
              <w:rPr>
                <w:sz w:val="22"/>
                <w:szCs w:val="22"/>
              </w:rPr>
              <w:t>№</w:t>
            </w:r>
            <w:r>
              <w:rPr>
                <w:sz w:val="22"/>
                <w:szCs w:val="22"/>
              </w:rPr>
              <w:t>_____</w:t>
            </w:r>
            <w:r w:rsidR="004E74DE">
              <w:rPr>
                <w:sz w:val="22"/>
                <w:szCs w:val="22"/>
              </w:rPr>
              <w:t>5</w:t>
            </w:r>
            <w:r>
              <w:rPr>
                <w:sz w:val="22"/>
                <w:szCs w:val="22"/>
              </w:rPr>
              <w:t>_</w:t>
            </w:r>
            <w:r w:rsidR="0028637A" w:rsidRPr="00602894">
              <w:rPr>
                <w:sz w:val="22"/>
                <w:szCs w:val="22"/>
              </w:rPr>
              <w:t>___</w:t>
            </w:r>
            <w:r w:rsidR="00570D69">
              <w:rPr>
                <w:sz w:val="22"/>
                <w:szCs w:val="22"/>
              </w:rPr>
              <w:t>__</w:t>
            </w:r>
          </w:p>
          <w:p w:rsidR="0028637A" w:rsidRPr="00602894" w:rsidRDefault="0028637A" w:rsidP="000B4067">
            <w:pPr>
              <w:rPr>
                <w:sz w:val="22"/>
                <w:szCs w:val="22"/>
              </w:rPr>
            </w:pPr>
          </w:p>
        </w:tc>
        <w:tc>
          <w:tcPr>
            <w:tcW w:w="5361" w:type="dxa"/>
            <w:shd w:val="clear" w:color="auto" w:fill="auto"/>
          </w:tcPr>
          <w:p w:rsidR="0028637A" w:rsidRDefault="0028637A" w:rsidP="000B4067">
            <w:pPr>
              <w:rPr>
                <w:sz w:val="28"/>
                <w:szCs w:val="28"/>
              </w:rPr>
            </w:pPr>
          </w:p>
          <w:p w:rsidR="0028637A" w:rsidRPr="00725463" w:rsidRDefault="0028637A" w:rsidP="000B4067">
            <w:pPr>
              <w:rPr>
                <w:sz w:val="28"/>
                <w:szCs w:val="28"/>
              </w:rPr>
            </w:pPr>
          </w:p>
          <w:p w:rsidR="0028637A" w:rsidRDefault="0028637A" w:rsidP="000B4067">
            <w:pPr>
              <w:rPr>
                <w:sz w:val="28"/>
                <w:szCs w:val="28"/>
              </w:rPr>
            </w:pPr>
          </w:p>
          <w:p w:rsidR="00E40020" w:rsidRDefault="00E40020" w:rsidP="00E40020">
            <w:pPr>
              <w:tabs>
                <w:tab w:val="left" w:pos="921"/>
              </w:tabs>
              <w:jc w:val="center"/>
              <w:rPr>
                <w:sz w:val="28"/>
                <w:szCs w:val="28"/>
              </w:rPr>
            </w:pPr>
            <w:r w:rsidRPr="00E40020">
              <w:rPr>
                <w:sz w:val="28"/>
                <w:szCs w:val="28"/>
              </w:rPr>
              <w:t xml:space="preserve">         </w:t>
            </w:r>
          </w:p>
          <w:p w:rsidR="00E40020" w:rsidRPr="00E40020" w:rsidRDefault="00E40020" w:rsidP="00E40020">
            <w:pPr>
              <w:tabs>
                <w:tab w:val="left" w:pos="921"/>
              </w:tabs>
              <w:jc w:val="center"/>
              <w:rPr>
                <w:sz w:val="28"/>
                <w:szCs w:val="28"/>
              </w:rPr>
            </w:pPr>
            <w:r w:rsidRPr="00E40020">
              <w:rPr>
                <w:sz w:val="28"/>
                <w:szCs w:val="28"/>
              </w:rPr>
              <w:t xml:space="preserve">Руководителям организаций, </w:t>
            </w:r>
          </w:p>
          <w:p w:rsidR="0028637A" w:rsidRPr="00725463" w:rsidRDefault="00E40020" w:rsidP="00E40020">
            <w:pPr>
              <w:tabs>
                <w:tab w:val="left" w:pos="921"/>
              </w:tabs>
              <w:rPr>
                <w:sz w:val="28"/>
                <w:szCs w:val="28"/>
              </w:rPr>
            </w:pPr>
            <w:r>
              <w:rPr>
                <w:sz w:val="28"/>
                <w:szCs w:val="28"/>
              </w:rPr>
              <w:t xml:space="preserve">           </w:t>
            </w:r>
            <w:r w:rsidRPr="00E40020">
              <w:rPr>
                <w:sz w:val="28"/>
                <w:szCs w:val="28"/>
              </w:rPr>
              <w:t xml:space="preserve"> Главам сельских поселений</w:t>
            </w:r>
            <w:r w:rsidR="008E7998" w:rsidRPr="008E7998">
              <w:rPr>
                <w:sz w:val="28"/>
                <w:szCs w:val="28"/>
              </w:rPr>
              <w:t>.</w:t>
            </w:r>
          </w:p>
        </w:tc>
      </w:tr>
    </w:tbl>
    <w:p w:rsidR="00F842D1" w:rsidRDefault="0028637A" w:rsidP="00F842D1">
      <w:pPr>
        <w:ind w:left="-142"/>
        <w:jc w:val="both"/>
        <w:rPr>
          <w:b/>
        </w:rPr>
      </w:pPr>
      <w:r>
        <w:t xml:space="preserve">                                  </w:t>
      </w:r>
      <w:r w:rsidRPr="00210853">
        <w:rPr>
          <w:b/>
        </w:rPr>
        <w:t xml:space="preserve">  </w:t>
      </w:r>
    </w:p>
    <w:p w:rsidR="00F842D1" w:rsidRDefault="00F842D1" w:rsidP="00F842D1">
      <w:pPr>
        <w:ind w:left="-142"/>
        <w:jc w:val="both"/>
      </w:pPr>
    </w:p>
    <w:p w:rsidR="00165CB1" w:rsidRPr="00F842D1" w:rsidRDefault="00165CB1" w:rsidP="00F842D1">
      <w:pPr>
        <w:ind w:left="-142"/>
        <w:jc w:val="both"/>
      </w:pPr>
    </w:p>
    <w:p w:rsidR="004E74DE" w:rsidRPr="004E74DE" w:rsidRDefault="004E74DE" w:rsidP="004E74DE">
      <w:pPr>
        <w:widowControl w:val="0"/>
        <w:suppressAutoHyphens/>
        <w:ind w:firstLine="555"/>
        <w:jc w:val="center"/>
        <w:rPr>
          <w:rFonts w:eastAsia="Lucida Sans Unicode" w:cs="Tahoma"/>
          <w:sz w:val="28"/>
          <w:szCs w:val="28"/>
          <w:lang w:bidi="ru-RU"/>
        </w:rPr>
      </w:pPr>
      <w:r w:rsidRPr="004E74DE">
        <w:rPr>
          <w:rFonts w:eastAsia="Lucida Sans Unicode" w:cs="Tahoma"/>
          <w:sz w:val="28"/>
          <w:szCs w:val="28"/>
          <w:lang w:bidi="ru-RU"/>
        </w:rPr>
        <w:t>Уважаемые коллеги!</w:t>
      </w:r>
    </w:p>
    <w:p w:rsidR="004E74DE" w:rsidRPr="004E74DE" w:rsidRDefault="004E74DE" w:rsidP="004E74DE">
      <w:pPr>
        <w:widowControl w:val="0"/>
        <w:tabs>
          <w:tab w:val="left" w:pos="4035"/>
        </w:tabs>
        <w:suppressAutoHyphens/>
        <w:rPr>
          <w:rFonts w:eastAsia="Lucida Sans Unicode" w:cs="Tahoma"/>
          <w:sz w:val="28"/>
          <w:szCs w:val="28"/>
          <w:lang w:bidi="ru-RU"/>
        </w:rPr>
      </w:pPr>
    </w:p>
    <w:p w:rsidR="004E74DE" w:rsidRPr="004E74DE" w:rsidRDefault="004E74DE" w:rsidP="004E74DE">
      <w:pPr>
        <w:widowControl w:val="0"/>
        <w:suppressAutoHyphens/>
        <w:spacing w:line="276" w:lineRule="auto"/>
        <w:ind w:firstLine="709"/>
        <w:jc w:val="both"/>
        <w:rPr>
          <w:spacing w:val="-6"/>
          <w:sz w:val="28"/>
          <w:szCs w:val="28"/>
        </w:rPr>
      </w:pPr>
      <w:r w:rsidRPr="004E74DE">
        <w:rPr>
          <w:spacing w:val="-6"/>
          <w:sz w:val="28"/>
          <w:szCs w:val="28"/>
        </w:rPr>
        <w:t xml:space="preserve">Информируем Вас, что по </w:t>
      </w:r>
      <w:r w:rsidRPr="004E74DE">
        <w:rPr>
          <w:spacing w:val="-6"/>
          <w:sz w:val="28"/>
          <w:szCs w:val="28"/>
        </w:rPr>
        <w:tab/>
        <w:t xml:space="preserve">результатам мониторинга миграционной ситуации, а также учитывая происходящие электоральные процессы, в регионе утверждено постановление Губернатора Самарской области «Об установлении на 2024 год запрета на привлечение хозяйствующими субъектами, осуществляющими деятельность на территории Самарской области, иностранных граждан, осуществляющих трудовую деятельность на основании патентов, по отдельным видам экономической деятельности» от 13.02.2024 № 47 (далее – Постановление) (прилагается). </w:t>
      </w:r>
    </w:p>
    <w:p w:rsidR="004E74DE" w:rsidRPr="004E74DE" w:rsidRDefault="004E74DE" w:rsidP="004E74DE">
      <w:pPr>
        <w:widowControl w:val="0"/>
        <w:suppressAutoHyphens/>
        <w:spacing w:line="276" w:lineRule="auto"/>
        <w:ind w:firstLine="709"/>
        <w:jc w:val="both"/>
        <w:rPr>
          <w:spacing w:val="-6"/>
          <w:sz w:val="28"/>
          <w:szCs w:val="28"/>
        </w:rPr>
      </w:pPr>
      <w:r w:rsidRPr="004E74DE">
        <w:rPr>
          <w:spacing w:val="-6"/>
          <w:sz w:val="28"/>
          <w:szCs w:val="28"/>
        </w:rPr>
        <w:t>Постановлением установлен запрет на привлечение хозяйствующими субъектами, осуществляющими деятельность на территории Самарской области, иностранных граждан к трудовой деятельности на основании патентов (далее – «</w:t>
      </w:r>
      <w:proofErr w:type="spellStart"/>
      <w:r w:rsidRPr="004E74DE">
        <w:rPr>
          <w:spacing w:val="-6"/>
          <w:sz w:val="28"/>
          <w:szCs w:val="28"/>
        </w:rPr>
        <w:t>патентники</w:t>
      </w:r>
      <w:proofErr w:type="spellEnd"/>
      <w:r w:rsidRPr="004E74DE">
        <w:rPr>
          <w:spacing w:val="-6"/>
          <w:sz w:val="28"/>
          <w:szCs w:val="28"/>
        </w:rPr>
        <w:t xml:space="preserve">» по отдельным видам экономической деятельности, включая деятельность легкового такси и арендованных легковых автомобилей с водителем, регулярные перевозки пассажиров автобусами, троллейбусами, трамваями, метрополитеном, деятельность агентств по подбору персонала, а также в сферах общего, дошкольного, начального общего, основного общего и среднего общего образования. </w:t>
      </w:r>
    </w:p>
    <w:p w:rsidR="004E74DE" w:rsidRPr="004E74DE" w:rsidRDefault="004E74DE" w:rsidP="004E74DE">
      <w:pPr>
        <w:widowControl w:val="0"/>
        <w:suppressAutoHyphens/>
        <w:spacing w:line="276" w:lineRule="auto"/>
        <w:ind w:firstLine="709"/>
        <w:jc w:val="both"/>
        <w:rPr>
          <w:spacing w:val="-6"/>
          <w:sz w:val="28"/>
          <w:szCs w:val="28"/>
        </w:rPr>
      </w:pPr>
      <w:r w:rsidRPr="004E74DE">
        <w:rPr>
          <w:spacing w:val="-6"/>
          <w:sz w:val="28"/>
          <w:szCs w:val="28"/>
        </w:rPr>
        <w:t>Отмечаем, что в случае наличия у работодателя указанных ОКВЭД он не имеет права в 2024 году трудоустраивать «</w:t>
      </w:r>
      <w:proofErr w:type="spellStart"/>
      <w:r w:rsidRPr="004E74DE">
        <w:rPr>
          <w:spacing w:val="-6"/>
          <w:sz w:val="28"/>
          <w:szCs w:val="28"/>
        </w:rPr>
        <w:t>патентников</w:t>
      </w:r>
      <w:proofErr w:type="spellEnd"/>
      <w:r w:rsidRPr="004E74DE">
        <w:rPr>
          <w:spacing w:val="-6"/>
          <w:sz w:val="28"/>
          <w:szCs w:val="28"/>
        </w:rPr>
        <w:t>» (за исключением отдельных профессий, указанных в Постановлении), и обязан расторгнуть трудовые договоры с «</w:t>
      </w:r>
      <w:proofErr w:type="spellStart"/>
      <w:r w:rsidRPr="004E74DE">
        <w:rPr>
          <w:spacing w:val="-6"/>
          <w:sz w:val="28"/>
          <w:szCs w:val="28"/>
        </w:rPr>
        <w:t>патентниками</w:t>
      </w:r>
      <w:proofErr w:type="spellEnd"/>
      <w:r w:rsidRPr="004E74DE">
        <w:rPr>
          <w:spacing w:val="-6"/>
          <w:sz w:val="28"/>
          <w:szCs w:val="28"/>
        </w:rPr>
        <w:t>», в случае наличия таковых (за исключением отдельных профессий, указанных в Постановлении).</w:t>
      </w:r>
    </w:p>
    <w:p w:rsidR="004E74DE" w:rsidRPr="004E74DE" w:rsidRDefault="004E74DE" w:rsidP="004E74DE">
      <w:pPr>
        <w:widowControl w:val="0"/>
        <w:suppressAutoHyphens/>
        <w:spacing w:line="276" w:lineRule="auto"/>
        <w:ind w:firstLine="709"/>
        <w:jc w:val="both"/>
        <w:rPr>
          <w:spacing w:val="-6"/>
          <w:sz w:val="28"/>
          <w:szCs w:val="28"/>
        </w:rPr>
      </w:pPr>
      <w:r w:rsidRPr="004E74DE">
        <w:rPr>
          <w:spacing w:val="-6"/>
          <w:sz w:val="28"/>
          <w:szCs w:val="28"/>
        </w:rPr>
        <w:t xml:space="preserve">Расторжение трудового договора с иностранными гражданами в данном случае может осуществляться в том числе в соответствии с пунктом 13 части 1 статьи </w:t>
      </w:r>
      <w:r w:rsidRPr="004E74DE">
        <w:rPr>
          <w:spacing w:val="-6"/>
          <w:sz w:val="28"/>
          <w:szCs w:val="28"/>
        </w:rPr>
        <w:lastRenderedPageBreak/>
        <w:t>83 Трудового кодекса Российской Федерации – прекращение трудового договора по обстоятельствам, не зависящим от воли сторон в связи с возникновением установленных Трудовым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w:t>
      </w:r>
    </w:p>
    <w:p w:rsidR="004E74DE" w:rsidRPr="004E74DE" w:rsidRDefault="004E74DE" w:rsidP="004E74DE">
      <w:pPr>
        <w:widowControl w:val="0"/>
        <w:suppressAutoHyphens/>
        <w:spacing w:line="276" w:lineRule="auto"/>
        <w:ind w:firstLine="709"/>
        <w:jc w:val="both"/>
        <w:rPr>
          <w:spacing w:val="-6"/>
          <w:sz w:val="28"/>
          <w:szCs w:val="28"/>
        </w:rPr>
      </w:pPr>
      <w:r w:rsidRPr="004E74DE">
        <w:rPr>
          <w:spacing w:val="-6"/>
          <w:sz w:val="28"/>
          <w:szCs w:val="28"/>
        </w:rPr>
        <w:t xml:space="preserve">Необходимо отметить, что иностранный гражданин имеет право осуществлять трудовую деятельность только по указанной в патенте </w:t>
      </w:r>
      <w:proofErr w:type="gramStart"/>
      <w:r w:rsidRPr="004E74DE">
        <w:rPr>
          <w:spacing w:val="-6"/>
          <w:sz w:val="28"/>
          <w:szCs w:val="28"/>
        </w:rPr>
        <w:t>профессии  -</w:t>
      </w:r>
      <w:proofErr w:type="gramEnd"/>
      <w:r w:rsidRPr="004E74DE">
        <w:rPr>
          <w:spacing w:val="-6"/>
          <w:sz w:val="28"/>
          <w:szCs w:val="28"/>
        </w:rPr>
        <w:t xml:space="preserve"> в регионе действует постановление Губернатора Самарской области от 14.06.2016   № 144, которым принято решение об обязательном указании в патенте, выдаваемом в регионе, профессии.</w:t>
      </w:r>
    </w:p>
    <w:p w:rsidR="004E74DE" w:rsidRPr="004E74DE" w:rsidRDefault="004E74DE" w:rsidP="004E74DE">
      <w:pPr>
        <w:widowControl w:val="0"/>
        <w:suppressAutoHyphens/>
        <w:spacing w:line="276" w:lineRule="auto"/>
        <w:ind w:firstLine="709"/>
        <w:jc w:val="both"/>
        <w:rPr>
          <w:spacing w:val="-6"/>
          <w:sz w:val="28"/>
          <w:szCs w:val="28"/>
        </w:rPr>
      </w:pPr>
      <w:r w:rsidRPr="004E74DE">
        <w:rPr>
          <w:spacing w:val="-6"/>
          <w:sz w:val="28"/>
          <w:szCs w:val="28"/>
        </w:rPr>
        <w:t>При необходимости иностранный гражданин имеет право обратиться в территориальный орган Министерства внутренних дел Российской Федерации, к полномочиям которого относится оформление и выдача иностранным гражданам патентов, с заявлением о внесении изменений в патент (в том числе для смены указанной профессии).</w:t>
      </w:r>
    </w:p>
    <w:p w:rsidR="004E74DE" w:rsidRPr="004E74DE" w:rsidRDefault="004E74DE" w:rsidP="004E74DE">
      <w:pPr>
        <w:widowControl w:val="0"/>
        <w:suppressAutoHyphens/>
        <w:spacing w:line="276" w:lineRule="auto"/>
        <w:ind w:firstLine="709"/>
        <w:jc w:val="both"/>
        <w:rPr>
          <w:spacing w:val="-6"/>
          <w:sz w:val="28"/>
          <w:szCs w:val="28"/>
        </w:rPr>
      </w:pPr>
      <w:r w:rsidRPr="004E74DE">
        <w:rPr>
          <w:spacing w:val="-6"/>
          <w:sz w:val="28"/>
          <w:szCs w:val="28"/>
        </w:rPr>
        <w:t xml:space="preserve">Порядок внесения изменений в патент утвержден Приказом МВД России от 14.08.2017 № 635 «Об утверждении форм заявлений, представляемых в связи с оформлением патента, его переоформлением, выдачей его дубликата или внесением изменений в сведения, содержащиеся в патенте» (далее – Приказ МВД). </w:t>
      </w:r>
    </w:p>
    <w:p w:rsidR="004E74DE" w:rsidRPr="004E74DE" w:rsidRDefault="004E74DE" w:rsidP="004E74DE">
      <w:pPr>
        <w:widowControl w:val="0"/>
        <w:suppressAutoHyphens/>
        <w:spacing w:line="276" w:lineRule="auto"/>
        <w:ind w:firstLine="709"/>
        <w:jc w:val="both"/>
        <w:rPr>
          <w:spacing w:val="-6"/>
          <w:sz w:val="28"/>
          <w:szCs w:val="28"/>
        </w:rPr>
      </w:pPr>
      <w:r w:rsidRPr="004E74DE">
        <w:rPr>
          <w:spacing w:val="-6"/>
          <w:sz w:val="28"/>
          <w:szCs w:val="28"/>
        </w:rPr>
        <w:t>Форма заявления для внесения изменений в патент указана в Приложении 4 Приказа МВД.</w:t>
      </w:r>
    </w:p>
    <w:p w:rsidR="004E74DE" w:rsidRPr="004E74DE" w:rsidRDefault="004E74DE" w:rsidP="004E74DE">
      <w:pPr>
        <w:widowControl w:val="0"/>
        <w:tabs>
          <w:tab w:val="left" w:pos="3232"/>
        </w:tabs>
        <w:suppressAutoHyphens/>
        <w:spacing w:line="276" w:lineRule="auto"/>
        <w:ind w:firstLine="709"/>
        <w:jc w:val="both"/>
        <w:rPr>
          <w:spacing w:val="-6"/>
          <w:sz w:val="28"/>
          <w:szCs w:val="28"/>
        </w:rPr>
      </w:pPr>
      <w:r w:rsidRPr="004E74DE">
        <w:rPr>
          <w:spacing w:val="-6"/>
          <w:sz w:val="28"/>
          <w:szCs w:val="28"/>
        </w:rPr>
        <w:t xml:space="preserve">Сообщаем, что иностранный гражданин имеет право осуществлять трудовую деятельность по указанной профессии в любых видах экономической деятельности (привязка профессии к определенному </w:t>
      </w:r>
      <w:proofErr w:type="spellStart"/>
      <w:r w:rsidRPr="004E74DE">
        <w:rPr>
          <w:spacing w:val="-6"/>
          <w:sz w:val="28"/>
          <w:szCs w:val="28"/>
        </w:rPr>
        <w:t>ОКВЭДу</w:t>
      </w:r>
      <w:proofErr w:type="spellEnd"/>
      <w:r w:rsidRPr="004E74DE">
        <w:rPr>
          <w:spacing w:val="-6"/>
          <w:sz w:val="28"/>
          <w:szCs w:val="28"/>
        </w:rPr>
        <w:t xml:space="preserve"> не предусмотрена), за исключением видов деятельности, по которым установлены ограничения федеральными или региональными нормативными правовыми актами.</w:t>
      </w:r>
    </w:p>
    <w:p w:rsidR="004E74DE" w:rsidRPr="004E74DE" w:rsidRDefault="004E74DE" w:rsidP="004E74DE">
      <w:pPr>
        <w:widowControl w:val="0"/>
        <w:suppressAutoHyphens/>
        <w:spacing w:line="276" w:lineRule="auto"/>
        <w:ind w:firstLine="709"/>
        <w:jc w:val="both"/>
        <w:rPr>
          <w:spacing w:val="-6"/>
          <w:sz w:val="28"/>
          <w:szCs w:val="28"/>
        </w:rPr>
      </w:pPr>
      <w:r w:rsidRPr="004E74DE">
        <w:rPr>
          <w:spacing w:val="-6"/>
          <w:sz w:val="28"/>
          <w:szCs w:val="28"/>
        </w:rPr>
        <w:t>Кодексом Российской Федерации об административных правонарушениях (далее – КоАП) предусмотрена ответственность за неисполнение указанных в принятом Постановлении требований – в соответствии с пунктом 1 статьи 18.17 КоАПа несоблюдение работодателем или заказчиком работ (услуг) установленных в отношении иностранных граждан и лиц без гражданства ограничений на осуществление отдельных видов деятельности - 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4E74DE" w:rsidRPr="004E74DE" w:rsidRDefault="004E74DE" w:rsidP="004E74DE">
      <w:pPr>
        <w:widowControl w:val="0"/>
        <w:suppressAutoHyphens/>
        <w:spacing w:line="276" w:lineRule="auto"/>
        <w:ind w:firstLine="709"/>
        <w:jc w:val="both"/>
        <w:rPr>
          <w:spacing w:val="-6"/>
          <w:sz w:val="28"/>
          <w:szCs w:val="28"/>
        </w:rPr>
      </w:pPr>
      <w:r w:rsidRPr="004E74DE">
        <w:rPr>
          <w:spacing w:val="-6"/>
          <w:sz w:val="28"/>
          <w:szCs w:val="28"/>
        </w:rPr>
        <w:t xml:space="preserve">Дополнительно сообщаем, что осуществление федерального государственного контроля (надзора) в сфере миграции в соответствии с Указом Президента Российской Федерации от 21.12.2016 № 699 относится к полномочиям </w:t>
      </w:r>
      <w:r w:rsidRPr="004E74DE">
        <w:rPr>
          <w:spacing w:val="-6"/>
          <w:sz w:val="28"/>
          <w:szCs w:val="28"/>
        </w:rPr>
        <w:lastRenderedPageBreak/>
        <w:t xml:space="preserve">Министерства внутренних дел Российской Федерации и его территориальных органов.  </w:t>
      </w:r>
    </w:p>
    <w:p w:rsidR="004E74DE" w:rsidRPr="004E74DE" w:rsidRDefault="004E74DE" w:rsidP="004E74DE">
      <w:pPr>
        <w:widowControl w:val="0"/>
        <w:suppressAutoHyphens/>
        <w:spacing w:line="276" w:lineRule="auto"/>
        <w:ind w:firstLine="709"/>
        <w:jc w:val="both"/>
        <w:rPr>
          <w:spacing w:val="-6"/>
          <w:sz w:val="28"/>
          <w:szCs w:val="28"/>
        </w:rPr>
      </w:pPr>
      <w:r w:rsidRPr="004E74DE">
        <w:rPr>
          <w:spacing w:val="-6"/>
          <w:sz w:val="28"/>
          <w:szCs w:val="28"/>
        </w:rPr>
        <w:t xml:space="preserve">Учитывая, что в соответствии с Федеральным законом от 06.10.2003                   № 131-ФЗ «Об общих принципах организации местного самоуправления в Российской Федерации» к вопросам местного значения относится в том числе  создание условий для предоставления транспортных услуг населению и организация транспортного обслуживания населения, а также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прошу Вас организовать информирование работодателей о необходимости соблюдения введенных Постановлением ограничений, а также об  ответственности за их несоблюдение.  </w:t>
      </w:r>
    </w:p>
    <w:p w:rsidR="00BD17F0" w:rsidRDefault="00BD17F0" w:rsidP="00165CB1">
      <w:pPr>
        <w:jc w:val="both"/>
        <w:rPr>
          <w:sz w:val="28"/>
          <w:szCs w:val="28"/>
        </w:rPr>
      </w:pPr>
    </w:p>
    <w:p w:rsidR="00BC011F" w:rsidRPr="00165CB1" w:rsidRDefault="004E74DE" w:rsidP="00165CB1">
      <w:pPr>
        <w:jc w:val="both"/>
        <w:rPr>
          <w:sz w:val="28"/>
          <w:szCs w:val="28"/>
        </w:rPr>
      </w:pPr>
      <w:r>
        <w:rPr>
          <w:sz w:val="28"/>
          <w:szCs w:val="28"/>
        </w:rPr>
        <w:t>Приложение: на 3</w:t>
      </w:r>
      <w:r w:rsidR="00165CB1" w:rsidRPr="00165CB1">
        <w:rPr>
          <w:sz w:val="28"/>
          <w:szCs w:val="28"/>
        </w:rPr>
        <w:t xml:space="preserve"> л. в 1 экз.</w:t>
      </w:r>
    </w:p>
    <w:p w:rsidR="00D340AE" w:rsidRPr="00165CB1" w:rsidRDefault="00D340AE" w:rsidP="0028637A">
      <w:pPr>
        <w:ind w:firstLine="567"/>
        <w:jc w:val="both"/>
        <w:rPr>
          <w:sz w:val="28"/>
          <w:szCs w:val="28"/>
        </w:rPr>
      </w:pPr>
    </w:p>
    <w:p w:rsidR="00D340AE" w:rsidRDefault="00D340AE" w:rsidP="0028637A">
      <w:pPr>
        <w:ind w:firstLine="567"/>
        <w:jc w:val="both"/>
      </w:pPr>
    </w:p>
    <w:p w:rsidR="00D340AE" w:rsidRDefault="00D340AE" w:rsidP="0028637A">
      <w:pPr>
        <w:ind w:firstLine="567"/>
        <w:jc w:val="both"/>
      </w:pPr>
    </w:p>
    <w:p w:rsidR="00165CB1" w:rsidRDefault="00165CB1" w:rsidP="0028637A">
      <w:pPr>
        <w:ind w:firstLine="567"/>
        <w:jc w:val="both"/>
      </w:pPr>
    </w:p>
    <w:p w:rsidR="00AB6656" w:rsidRDefault="00AB6656" w:rsidP="0028637A">
      <w:pPr>
        <w:ind w:firstLine="567"/>
        <w:jc w:val="both"/>
      </w:pPr>
    </w:p>
    <w:p w:rsidR="00D340AE" w:rsidRDefault="00D340AE" w:rsidP="0028637A">
      <w:pPr>
        <w:ind w:firstLine="567"/>
        <w:jc w:val="both"/>
      </w:pPr>
    </w:p>
    <w:p w:rsidR="00210853" w:rsidRDefault="00210853" w:rsidP="0028637A">
      <w:pPr>
        <w:ind w:firstLine="567"/>
        <w:jc w:val="both"/>
      </w:pPr>
    </w:p>
    <w:p w:rsidR="004E74DE" w:rsidRPr="004E2249" w:rsidRDefault="004E74DE" w:rsidP="004E74DE">
      <w:pPr>
        <w:ind w:left="-426" w:right="-1"/>
        <w:rPr>
          <w:color w:val="000000"/>
          <w:sz w:val="28"/>
          <w:szCs w:val="28"/>
          <w:shd w:val="clear" w:color="auto" w:fill="FFFFFF"/>
        </w:rPr>
      </w:pPr>
      <w:r w:rsidRPr="004E2249">
        <w:rPr>
          <w:color w:val="000000"/>
          <w:sz w:val="28"/>
          <w:szCs w:val="28"/>
          <w:shd w:val="clear" w:color="auto" w:fill="FFFFFF"/>
        </w:rPr>
        <w:t>Начальник отдела охраны труда</w:t>
      </w:r>
    </w:p>
    <w:p w:rsidR="004E74DE" w:rsidRDefault="004E74DE" w:rsidP="004E74DE">
      <w:pPr>
        <w:ind w:left="-426" w:right="-1"/>
        <w:rPr>
          <w:color w:val="000000"/>
          <w:sz w:val="28"/>
          <w:szCs w:val="28"/>
          <w:shd w:val="clear" w:color="auto" w:fill="FFFFFF"/>
        </w:rPr>
      </w:pPr>
      <w:r w:rsidRPr="004E2249">
        <w:rPr>
          <w:color w:val="000000"/>
          <w:sz w:val="28"/>
          <w:szCs w:val="28"/>
          <w:shd w:val="clear" w:color="auto" w:fill="FFFFFF"/>
        </w:rPr>
        <w:t xml:space="preserve">Администрации муниципального района </w:t>
      </w:r>
    </w:p>
    <w:p w:rsidR="00F82096" w:rsidRPr="004E74DE" w:rsidRDefault="004E74DE" w:rsidP="004E74DE">
      <w:pPr>
        <w:ind w:left="-426" w:right="-1"/>
        <w:rPr>
          <w:color w:val="000000"/>
          <w:sz w:val="28"/>
          <w:szCs w:val="28"/>
          <w:shd w:val="clear" w:color="auto" w:fill="FFFFFF"/>
        </w:rPr>
      </w:pPr>
      <w:r w:rsidRPr="004E2249">
        <w:rPr>
          <w:color w:val="000000"/>
          <w:sz w:val="28"/>
          <w:szCs w:val="28"/>
          <w:shd w:val="clear" w:color="auto" w:fill="FFFFFF"/>
        </w:rPr>
        <w:t>Хворостянский Самарской области</w:t>
      </w:r>
      <w:r>
        <w:rPr>
          <w:color w:val="000000"/>
          <w:sz w:val="28"/>
          <w:szCs w:val="28"/>
        </w:rPr>
        <w:t xml:space="preserve">   </w:t>
      </w:r>
      <w:bookmarkStart w:id="0" w:name="_GoBack"/>
      <w:bookmarkEnd w:id="0"/>
      <w:r>
        <w:rPr>
          <w:color w:val="000000"/>
          <w:sz w:val="28"/>
          <w:szCs w:val="28"/>
        </w:rPr>
        <w:t xml:space="preserve">       </w:t>
      </w:r>
      <w:r w:rsidRPr="004E2249">
        <w:rPr>
          <w:color w:val="000000"/>
          <w:sz w:val="28"/>
          <w:szCs w:val="28"/>
        </w:rPr>
        <w:t xml:space="preserve">                                                Д.Г. Корнилов</w:t>
      </w:r>
    </w:p>
    <w:p w:rsidR="00C54609" w:rsidRDefault="00C54609" w:rsidP="00642F57">
      <w:pPr>
        <w:jc w:val="both"/>
        <w:rPr>
          <w:b/>
          <w:sz w:val="28"/>
          <w:szCs w:val="28"/>
        </w:rPr>
      </w:pPr>
    </w:p>
    <w:p w:rsidR="00094EF1" w:rsidRDefault="00094EF1" w:rsidP="00642F57">
      <w:pPr>
        <w:jc w:val="both"/>
        <w:rPr>
          <w:b/>
          <w:sz w:val="28"/>
          <w:szCs w:val="28"/>
        </w:rPr>
      </w:pPr>
    </w:p>
    <w:p w:rsidR="00165CB1" w:rsidRPr="00165CB1" w:rsidRDefault="00165CB1" w:rsidP="00165CB1">
      <w:pPr>
        <w:tabs>
          <w:tab w:val="left" w:pos="709"/>
        </w:tabs>
        <w:jc w:val="both"/>
        <w:rPr>
          <w:sz w:val="16"/>
          <w:szCs w:val="16"/>
        </w:rPr>
      </w:pPr>
      <w:r w:rsidRPr="00165CB1">
        <w:rPr>
          <w:sz w:val="16"/>
          <w:szCs w:val="16"/>
        </w:rPr>
        <w:t>Корнилов Д.Г.</w:t>
      </w:r>
    </w:p>
    <w:p w:rsidR="00D24F4C" w:rsidRPr="00165CB1" w:rsidRDefault="00165CB1" w:rsidP="00165CB1">
      <w:pPr>
        <w:tabs>
          <w:tab w:val="left" w:pos="709"/>
        </w:tabs>
        <w:jc w:val="both"/>
        <w:rPr>
          <w:sz w:val="16"/>
          <w:szCs w:val="16"/>
        </w:rPr>
      </w:pPr>
      <w:r w:rsidRPr="00165CB1">
        <w:rPr>
          <w:sz w:val="16"/>
          <w:szCs w:val="16"/>
        </w:rPr>
        <w:t>8(846 77)9-13-81</w:t>
      </w:r>
    </w:p>
    <w:sectPr w:rsidR="00D24F4C" w:rsidRPr="00165CB1" w:rsidSect="00137AEE">
      <w:pgSz w:w="11906" w:h="16838"/>
      <w:pgMar w:top="1134"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B818FD"/>
    <w:multiLevelType w:val="hybridMultilevel"/>
    <w:tmpl w:val="5A5ABC2E"/>
    <w:lvl w:ilvl="0" w:tplc="F0FA27B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37A"/>
    <w:rsid w:val="00011F1E"/>
    <w:rsid w:val="0003336F"/>
    <w:rsid w:val="00056966"/>
    <w:rsid w:val="00094EF1"/>
    <w:rsid w:val="000F552F"/>
    <w:rsid w:val="00107E81"/>
    <w:rsid w:val="00124CC0"/>
    <w:rsid w:val="00137AEE"/>
    <w:rsid w:val="00155A22"/>
    <w:rsid w:val="00165CB1"/>
    <w:rsid w:val="00184168"/>
    <w:rsid w:val="001A28F0"/>
    <w:rsid w:val="001B26C0"/>
    <w:rsid w:val="00210853"/>
    <w:rsid w:val="00243C36"/>
    <w:rsid w:val="00245B21"/>
    <w:rsid w:val="00253E78"/>
    <w:rsid w:val="00262128"/>
    <w:rsid w:val="0028637A"/>
    <w:rsid w:val="002B0978"/>
    <w:rsid w:val="002B4AA1"/>
    <w:rsid w:val="002D73FB"/>
    <w:rsid w:val="002D7AF0"/>
    <w:rsid w:val="002E3504"/>
    <w:rsid w:val="002E509A"/>
    <w:rsid w:val="003050DD"/>
    <w:rsid w:val="003251AF"/>
    <w:rsid w:val="003B2ED1"/>
    <w:rsid w:val="00413060"/>
    <w:rsid w:val="0041592F"/>
    <w:rsid w:val="00440813"/>
    <w:rsid w:val="004D21C8"/>
    <w:rsid w:val="004E74DE"/>
    <w:rsid w:val="0054560F"/>
    <w:rsid w:val="00554CD2"/>
    <w:rsid w:val="005665A7"/>
    <w:rsid w:val="00570D69"/>
    <w:rsid w:val="005918A4"/>
    <w:rsid w:val="005C3319"/>
    <w:rsid w:val="005F51B1"/>
    <w:rsid w:val="00602894"/>
    <w:rsid w:val="0061532E"/>
    <w:rsid w:val="00642F57"/>
    <w:rsid w:val="006864F0"/>
    <w:rsid w:val="00696E85"/>
    <w:rsid w:val="006A2B1B"/>
    <w:rsid w:val="00766741"/>
    <w:rsid w:val="00785C79"/>
    <w:rsid w:val="00787E00"/>
    <w:rsid w:val="007D0B30"/>
    <w:rsid w:val="00815CC2"/>
    <w:rsid w:val="00826D64"/>
    <w:rsid w:val="00845F97"/>
    <w:rsid w:val="00863388"/>
    <w:rsid w:val="008633D9"/>
    <w:rsid w:val="00870FFB"/>
    <w:rsid w:val="008E7998"/>
    <w:rsid w:val="009071CD"/>
    <w:rsid w:val="009875F3"/>
    <w:rsid w:val="009D227E"/>
    <w:rsid w:val="009E426C"/>
    <w:rsid w:val="009F48EA"/>
    <w:rsid w:val="00A24B19"/>
    <w:rsid w:val="00AA5A95"/>
    <w:rsid w:val="00AB6656"/>
    <w:rsid w:val="00AB6A28"/>
    <w:rsid w:val="00B37EA1"/>
    <w:rsid w:val="00B71D76"/>
    <w:rsid w:val="00B75C89"/>
    <w:rsid w:val="00BA1FB3"/>
    <w:rsid w:val="00BA53C2"/>
    <w:rsid w:val="00BC011F"/>
    <w:rsid w:val="00BD17F0"/>
    <w:rsid w:val="00C54609"/>
    <w:rsid w:val="00C60DC0"/>
    <w:rsid w:val="00C63E36"/>
    <w:rsid w:val="00CC2558"/>
    <w:rsid w:val="00CD6CD7"/>
    <w:rsid w:val="00CD6FFE"/>
    <w:rsid w:val="00D24F4C"/>
    <w:rsid w:val="00D340AE"/>
    <w:rsid w:val="00DA21B2"/>
    <w:rsid w:val="00DD1ECD"/>
    <w:rsid w:val="00E1010C"/>
    <w:rsid w:val="00E21B11"/>
    <w:rsid w:val="00E40020"/>
    <w:rsid w:val="00E40391"/>
    <w:rsid w:val="00E47B52"/>
    <w:rsid w:val="00E74C14"/>
    <w:rsid w:val="00E8190F"/>
    <w:rsid w:val="00E95818"/>
    <w:rsid w:val="00F06B95"/>
    <w:rsid w:val="00F1574B"/>
    <w:rsid w:val="00F63601"/>
    <w:rsid w:val="00F82096"/>
    <w:rsid w:val="00F842D1"/>
    <w:rsid w:val="00F86CF0"/>
    <w:rsid w:val="00FF1DEE"/>
    <w:rsid w:val="00FF3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E2D0C"/>
  <w15:docId w15:val="{A876F30F-BEE1-45DB-88BF-43702EED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37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link w:val="40"/>
    <w:rsid w:val="0028637A"/>
    <w:rPr>
      <w:sz w:val="26"/>
      <w:szCs w:val="26"/>
      <w:shd w:val="clear" w:color="auto" w:fill="FFFFFF"/>
    </w:rPr>
  </w:style>
  <w:style w:type="paragraph" w:customStyle="1" w:styleId="40">
    <w:name w:val="Основной текст (4)"/>
    <w:basedOn w:val="a"/>
    <w:link w:val="4"/>
    <w:rsid w:val="0028637A"/>
    <w:pPr>
      <w:shd w:val="clear" w:color="auto" w:fill="FFFFFF"/>
      <w:spacing w:line="0" w:lineRule="atLeast"/>
    </w:pPr>
    <w:rPr>
      <w:rFonts w:asciiTheme="minorHAnsi" w:eastAsiaTheme="minorHAnsi" w:hAnsiTheme="minorHAnsi" w:cstheme="minorBidi"/>
      <w:sz w:val="26"/>
      <w:szCs w:val="26"/>
      <w:lang w:eastAsia="en-US"/>
    </w:rPr>
  </w:style>
  <w:style w:type="paragraph" w:styleId="a3">
    <w:name w:val="List Paragraph"/>
    <w:basedOn w:val="a"/>
    <w:uiPriority w:val="34"/>
    <w:qFormat/>
    <w:rsid w:val="0028637A"/>
    <w:pPr>
      <w:ind w:left="720"/>
      <w:contextualSpacing/>
    </w:pPr>
  </w:style>
  <w:style w:type="character" w:customStyle="1" w:styleId="4CenturySchoolbook12pt">
    <w:name w:val="Основной текст (4) + Century Schoolbook;12 pt"/>
    <w:rsid w:val="0028637A"/>
    <w:rPr>
      <w:rFonts w:ascii="Century Schoolbook" w:eastAsia="Century Schoolbook" w:hAnsi="Century Schoolbook" w:cs="Century Schoolbook"/>
      <w:sz w:val="24"/>
      <w:szCs w:val="24"/>
      <w:shd w:val="clear" w:color="auto" w:fill="FFFFFF"/>
    </w:rPr>
  </w:style>
  <w:style w:type="paragraph" w:styleId="a4">
    <w:name w:val="Balloon Text"/>
    <w:basedOn w:val="a"/>
    <w:link w:val="a5"/>
    <w:uiPriority w:val="99"/>
    <w:semiHidden/>
    <w:unhideWhenUsed/>
    <w:rsid w:val="0028637A"/>
    <w:rPr>
      <w:rFonts w:ascii="Tahoma" w:hAnsi="Tahoma" w:cs="Tahoma"/>
      <w:sz w:val="16"/>
      <w:szCs w:val="16"/>
    </w:rPr>
  </w:style>
  <w:style w:type="character" w:customStyle="1" w:styleId="a5">
    <w:name w:val="Текст выноски Знак"/>
    <w:basedOn w:val="a0"/>
    <w:link w:val="a4"/>
    <w:uiPriority w:val="99"/>
    <w:semiHidden/>
    <w:rsid w:val="0028637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87983">
      <w:bodyDiv w:val="1"/>
      <w:marLeft w:val="0"/>
      <w:marRight w:val="0"/>
      <w:marTop w:val="0"/>
      <w:marBottom w:val="0"/>
      <w:divBdr>
        <w:top w:val="none" w:sz="0" w:space="0" w:color="auto"/>
        <w:left w:val="none" w:sz="0" w:space="0" w:color="auto"/>
        <w:bottom w:val="none" w:sz="0" w:space="0" w:color="auto"/>
        <w:right w:val="none" w:sz="0" w:space="0" w:color="auto"/>
      </w:divBdr>
    </w:div>
    <w:div w:id="103619669">
      <w:bodyDiv w:val="1"/>
      <w:marLeft w:val="0"/>
      <w:marRight w:val="0"/>
      <w:marTop w:val="0"/>
      <w:marBottom w:val="0"/>
      <w:divBdr>
        <w:top w:val="none" w:sz="0" w:space="0" w:color="auto"/>
        <w:left w:val="none" w:sz="0" w:space="0" w:color="auto"/>
        <w:bottom w:val="none" w:sz="0" w:space="0" w:color="auto"/>
        <w:right w:val="none" w:sz="0" w:space="0" w:color="auto"/>
      </w:divBdr>
    </w:div>
    <w:div w:id="580915577">
      <w:bodyDiv w:val="1"/>
      <w:marLeft w:val="0"/>
      <w:marRight w:val="0"/>
      <w:marTop w:val="0"/>
      <w:marBottom w:val="0"/>
      <w:divBdr>
        <w:top w:val="none" w:sz="0" w:space="0" w:color="auto"/>
        <w:left w:val="none" w:sz="0" w:space="0" w:color="auto"/>
        <w:bottom w:val="none" w:sz="0" w:space="0" w:color="auto"/>
        <w:right w:val="none" w:sz="0" w:space="0" w:color="auto"/>
      </w:divBdr>
    </w:div>
    <w:div w:id="739987217">
      <w:bodyDiv w:val="1"/>
      <w:marLeft w:val="0"/>
      <w:marRight w:val="0"/>
      <w:marTop w:val="0"/>
      <w:marBottom w:val="0"/>
      <w:divBdr>
        <w:top w:val="none" w:sz="0" w:space="0" w:color="auto"/>
        <w:left w:val="none" w:sz="0" w:space="0" w:color="auto"/>
        <w:bottom w:val="none" w:sz="0" w:space="0" w:color="auto"/>
        <w:right w:val="none" w:sz="0" w:space="0" w:color="auto"/>
      </w:divBdr>
    </w:div>
    <w:div w:id="1004938903">
      <w:bodyDiv w:val="1"/>
      <w:marLeft w:val="0"/>
      <w:marRight w:val="0"/>
      <w:marTop w:val="0"/>
      <w:marBottom w:val="0"/>
      <w:divBdr>
        <w:top w:val="none" w:sz="0" w:space="0" w:color="auto"/>
        <w:left w:val="none" w:sz="0" w:space="0" w:color="auto"/>
        <w:bottom w:val="none" w:sz="0" w:space="0" w:color="auto"/>
        <w:right w:val="none" w:sz="0" w:space="0" w:color="auto"/>
      </w:divBdr>
    </w:div>
    <w:div w:id="1228683566">
      <w:bodyDiv w:val="1"/>
      <w:marLeft w:val="0"/>
      <w:marRight w:val="0"/>
      <w:marTop w:val="0"/>
      <w:marBottom w:val="0"/>
      <w:divBdr>
        <w:top w:val="none" w:sz="0" w:space="0" w:color="auto"/>
        <w:left w:val="none" w:sz="0" w:space="0" w:color="auto"/>
        <w:bottom w:val="none" w:sz="0" w:space="0" w:color="auto"/>
        <w:right w:val="none" w:sz="0" w:space="0" w:color="auto"/>
      </w:divBdr>
    </w:div>
    <w:div w:id="1469860655">
      <w:bodyDiv w:val="1"/>
      <w:marLeft w:val="0"/>
      <w:marRight w:val="0"/>
      <w:marTop w:val="0"/>
      <w:marBottom w:val="0"/>
      <w:divBdr>
        <w:top w:val="none" w:sz="0" w:space="0" w:color="auto"/>
        <w:left w:val="none" w:sz="0" w:space="0" w:color="auto"/>
        <w:bottom w:val="none" w:sz="0" w:space="0" w:color="auto"/>
        <w:right w:val="none" w:sz="0" w:space="0" w:color="auto"/>
      </w:divBdr>
    </w:div>
    <w:div w:id="210163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4812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Корнилов</cp:lastModifiedBy>
  <cp:revision>2</cp:revision>
  <cp:lastPrinted>2023-10-18T06:28:00Z</cp:lastPrinted>
  <dcterms:created xsi:type="dcterms:W3CDTF">2024-02-28T06:31:00Z</dcterms:created>
  <dcterms:modified xsi:type="dcterms:W3CDTF">2024-02-28T06:31:00Z</dcterms:modified>
</cp:coreProperties>
</file>